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标题：雕、兀鹫（eagle, vulture）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3.8</w:t>
      </w:r>
      <w:r>
        <w:rPr>
          <w:lang w:val="zh_CN" w:bidi="zh_CN"/>
        </w:rPr>
        <w:t xml:space="preserve"> 标题：雕、兀鹫（eagle, vulture）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来：נֶשֶׁר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(音译：nesher)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EXO 19:4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LEV 11:13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DEU 14:12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DEU 28:49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DEU 32:11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2SA 1:23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JOB 9:26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JOB 39:27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PSA 103:5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PRO 23:5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PRO 30:17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PRO 30:19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ISA 40:31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JER 4:13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JER 48:40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JER 49:16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JER 49:22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LAM 4:19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EZK 1:10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EZK 10:14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EZK 17:3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EZK 17:7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HOS 8:1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OBA 1:4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MIC 1:16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HAB 1:8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来：עָזְנִיָּה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(音译：‘ozniyah)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LEV 11:13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DEU 14:12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来：עַיִט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(音译：‘ayit)</w:t>
      </w:r>
      <w:hyperlink r:id="rId40">
        <w:r>
          <w:rPr>
            <w:lang w:val="zh_CN" w:bidi="zh_CN"/>
          </w:rPr>
          <w:rPr>
            <w:color w:val="0000EE"/>
            <w:u w:val="single"/>
          </w:rPr>
          <w:t>GEN 15:11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JOB 28:7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ISA 18:6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ISA 18:6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ISA 46:11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JER 12:9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JER 12:9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EZK 39:4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来：פֶּרֶס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(音译：peres)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LEV 11:13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DEU 14:12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来：רָחָם, רָחָמָה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(音译：racham, rachamah)</w:t>
      </w:r>
      <w:hyperlink r:id="rId46">
        <w:r>
          <w:rPr>
            <w:lang w:val="zh_CN" w:bidi="zh_CN"/>
          </w:rPr>
          <w:rPr>
            <w:color w:val="0000EE"/>
            <w:u w:val="single"/>
          </w:rPr>
          <w:t>LEV 11:18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DEU 14:17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希：ἀετός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(音译：aetos)</w:t>
      </w:r>
      <w:hyperlink r:id="rId48">
        <w:r>
          <w:rPr>
            <w:lang w:val="zh_CN" w:bidi="zh_CN"/>
          </w:rPr>
          <w:rPr>
            <w:color w:val="0000EE"/>
            <w:u w:val="single"/>
          </w:rPr>
          <w:t>MAT 24:28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LUK 17:37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REV 4:7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REV 8:13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REV 12:14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拉：aquila</w:t>
      </w:r>
      <w:hyperlink r:id="rId53">
        <w:r>
          <w:rPr>
            <w:lang w:val="zh_CN" w:bidi="zh_CN"/>
          </w:rPr>
          <w:rPr>
            <w:color w:val="0000EE"/>
            <w:u w:val="single"/>
          </w:rPr>
          <w:t>2ES 11:1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2ES 14:18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兀鹫和雕在古代比现在更为常见。事实上，自1945年第二次世界大战结束以来，全球兀鹫和雕的数量减少了60％以上。这主要是由于：（1）食用含有高浓度杀虫剂滴滴涕（DDT）的动物，导致缺钙，（2）食用中毒的老鼠，（3）现代步枪的发明使得野生动物消失，以及现代垃圾处理系统的出现，都导致腐肉量减少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Nesher</w:t>
      </w:r>
      <w:r>
        <w:rPr>
          <w:lang w:val="zh_CN" w:bidi="zh_CN"/>
        </w:rPr>
        <w:t xml:space="preserve"> ：与许多希伯来文鸟名一样，</w:t>
      </w:r>
      <w:r>
        <w:rPr>
          <w:i/>
          <w:lang w:val="zh_CN" w:bidi="zh_CN"/>
        </w:rPr>
        <w:t>nesher</w:t>
      </w:r>
      <w:r>
        <w:rPr>
          <w:lang w:val="zh_CN" w:bidi="zh_CN"/>
        </w:rPr>
        <w:t xml:space="preserve"> 这个词既特指一种鸟，也泛指一类鸟。</w:t>
      </w:r>
      <w:r>
        <w:rPr>
          <w:i/>
          <w:lang w:val="zh_CN" w:bidi="zh_CN"/>
        </w:rPr>
        <w:t>Nesher</w:t>
      </w:r>
      <w:r>
        <w:rPr>
          <w:lang w:val="zh_CN" w:bidi="zh_CN"/>
        </w:rPr>
        <w:t xml:space="preserve"> 很有可能特指以色列地最大的猛禽，即兀鹫（学名</w:t>
      </w:r>
      <w:r>
        <w:rPr>
          <w:i/>
          <w:lang w:val="zh_CN" w:bidi="zh_CN"/>
        </w:rPr>
        <w:t>Gyps fulvus</w:t>
      </w:r>
      <w:r>
        <w:rPr>
          <w:lang w:val="zh_CN" w:bidi="zh_CN"/>
        </w:rPr>
        <w:t xml:space="preserve"> ）；但是，因为这个词也指大型猛禽，可以泛指所有种类或其中任何一种，因此这种大型猛禽可能还包括肉垂秃鹫（学名</w:t>
      </w:r>
      <w:r>
        <w:rPr>
          <w:i/>
          <w:lang w:val="zh_CN" w:bidi="zh_CN"/>
        </w:rPr>
        <w:t>Torgos tracheliotus negevensis</w:t>
      </w:r>
      <w:r>
        <w:rPr>
          <w:lang w:val="zh_CN" w:bidi="zh_CN"/>
        </w:rPr>
        <w:t xml:space="preserve"> ；现在相当罕见，但以前数量颇多）、金雕（学名</w:t>
      </w:r>
      <w:r>
        <w:rPr>
          <w:i/>
          <w:lang w:val="zh_CN" w:bidi="zh_CN"/>
        </w:rPr>
        <w:t>Aquila chrysaetos</w:t>
      </w:r>
      <w:r>
        <w:rPr>
          <w:lang w:val="zh_CN" w:bidi="zh_CN"/>
        </w:rPr>
        <w:t xml:space="preserve"> ）、白肩雕（学名</w:t>
      </w:r>
      <w:r>
        <w:rPr>
          <w:i/>
          <w:lang w:val="zh_CN" w:bidi="zh_CN"/>
        </w:rPr>
        <w:t>Aquila heliaca</w:t>
      </w:r>
      <w:r>
        <w:rPr>
          <w:lang w:val="zh_CN" w:bidi="zh_CN"/>
        </w:rPr>
        <w:t xml:space="preserve"> ）、草原雕（学名</w:t>
      </w:r>
      <w:r>
        <w:rPr>
          <w:i/>
          <w:lang w:val="zh_CN" w:bidi="zh_CN"/>
        </w:rPr>
        <w:t>Aquila nipalensis</w:t>
      </w:r>
      <w:r>
        <w:rPr>
          <w:lang w:val="zh_CN" w:bidi="zh_CN"/>
        </w:rPr>
        <w:t xml:space="preserve"> ），也许还有黑雕（学名</w:t>
      </w:r>
      <w:r>
        <w:rPr>
          <w:i/>
          <w:lang w:val="zh_CN" w:bidi="zh_CN"/>
        </w:rPr>
        <w:t>Aquila verreauxii</w:t>
      </w:r>
      <w:r>
        <w:rPr>
          <w:lang w:val="zh_CN" w:bidi="zh_CN"/>
        </w:rPr>
        <w:t xml:space="preserve"> ）。最后提到的这种黑雕只在过去的35年中才在以色列饲养，但是一些鸟类学家相信这种鸟也生活在古代的以色列，因为黑雕总是与它最爱的猎物蹄兔联系在一起。卡农•特里斯特拉姆（Canon Tristram）没有提到黑雕。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‘Ozniyah</w:t>
      </w:r>
      <w:r>
        <w:rPr>
          <w:lang w:val="zh_CN" w:bidi="zh_CN"/>
        </w:rPr>
        <w:t xml:space="preserve"> ：学者对这个词的含义有相当大的疑问，其含义基本上是根据这种鸟在不洁净鸟类清单中的位置来确定的；根据位置，这很可能是一种兀鹫而非鱼鹰。由于黑兀鹫（学名</w:t>
      </w:r>
      <w:r>
        <w:rPr>
          <w:i/>
          <w:lang w:val="zh_CN" w:bidi="zh_CN"/>
        </w:rPr>
        <w:t>Aegypius monachus</w:t>
      </w:r>
      <w:r>
        <w:rPr>
          <w:lang w:val="zh_CN" w:bidi="zh_CN"/>
        </w:rPr>
        <w:t xml:space="preserve"> ）略小于肉垂秃鹫和胡兀鹫，所以这个词指黑兀鹫的可能性似乎最大。这个词很可能代表与黑兀鹫大小相近的雕和鵟鹰，即上面提到的一些雕。在现代希伯来文中，</w:t>
      </w:r>
      <w:r>
        <w:rPr>
          <w:i/>
          <w:lang w:val="zh_CN" w:bidi="zh_CN"/>
        </w:rPr>
        <w:t>‘ozniyah</w:t>
      </w:r>
      <w:r>
        <w:rPr>
          <w:lang w:val="zh_CN" w:bidi="zh_CN"/>
        </w:rPr>
        <w:t xml:space="preserve"> 是肉垂秃鹫和黑兀鹫的名称。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‘Ayit</w:t>
      </w:r>
      <w:r>
        <w:rPr>
          <w:lang w:val="zh_CN" w:bidi="zh_CN"/>
        </w:rPr>
        <w:t xml:space="preserve"> ：学者普遍认为，</w:t>
      </w:r>
      <w:r>
        <w:rPr>
          <w:i/>
          <w:lang w:val="zh_CN" w:bidi="zh_CN"/>
        </w:rPr>
        <w:t>‘ayit</w:t>
      </w:r>
      <w:r>
        <w:rPr>
          <w:lang w:val="zh_CN" w:bidi="zh_CN"/>
        </w:rPr>
        <w:t xml:space="preserve"> 一词在圣经中涵盖了雕和兀鹫这两种鸟。然而，这个词可能并不涵盖体型较小的猛禽，如鹰、雀鹰或体型较小的隼。这个词所在的上下文明显指的是食腐肉的鸷鸟，而不是指所有的食肉鸟类。因此，"birds of prey"（"食肉鸟类"）这个英文表述含义太广，但是</w:t>
      </w:r>
      <w:r>
        <w:rPr>
          <w:lang w:val="zh_CN" w:bidi="zh_CN"/>
        </w:rPr>
        <w:t>JB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NIV</w:t>
      </w:r>
      <w:r>
        <w:rPr>
          <w:lang w:val="zh_CN" w:bidi="zh_CN"/>
        </w:rPr>
        <w:t xml:space="preserve"> 在某些经文中采用的术语"carrion birds"（"食腐鸟"）可能更为准确。</w:t>
      </w:r>
    </w:p>
    <w:p>
      <w:pPr/>
      <w:r>
        <w:rPr>
          <w:lang w:val="zh_CN" w:bidi="zh_CN"/>
        </w:rPr>
      </w:r>
      <w:r>
        <w:rPr>
          <w:lang w:val="zh_CN" w:bidi="zh_CN"/>
        </w:rPr>
        <w:t>一般认为，希伯来文</w:t>
      </w:r>
      <w:r>
        <w:rPr>
          <w:i/>
          <w:lang w:val="zh_CN" w:bidi="zh_CN"/>
        </w:rPr>
        <w:t>‘ayit</w:t>
      </w:r>
      <w:r>
        <w:rPr>
          <w:lang w:val="zh_CN" w:bidi="zh_CN"/>
        </w:rPr>
        <w:t xml:space="preserve"> 一词源自一个意为"尖叫"的词根，因此这个词的意思是"尖叫者"；在</w:t>
      </w:r>
      <w:hyperlink r:id="rId40">
        <w:r>
          <w:rPr>
            <w:lang w:val="zh_CN" w:bidi="zh_CN"/>
          </w:rPr>
          <w:rPr>
            <w:color w:val="0000EE"/>
            <w:u w:val="single"/>
          </w:rPr>
          <w:t>GEN 15:11</w:t>
        </w:r>
      </w:hyperlink>
      <w:r>
        <w:rPr>
          <w:lang w:val="zh_CN" w:bidi="zh_CN"/>
        </w:rPr>
        <w:t xml:space="preserve"> 和其他经文中，显然是指一种鸟。然而，也有学者认为</w:t>
      </w:r>
      <w:r>
        <w:rPr>
          <w:i/>
          <w:lang w:val="zh_CN" w:bidi="zh_CN"/>
        </w:rPr>
        <w:t>‘ayit</w:t>
      </w:r>
      <w:r>
        <w:rPr>
          <w:lang w:val="zh_CN" w:bidi="zh_CN"/>
        </w:rPr>
        <w:t xml:space="preserve"> 与另一个意为"贪婪地攻击"的词根有关。</w:t>
      </w:r>
    </w:p>
    <w:p>
      <w:pPr/>
      <w:r>
        <w:rPr>
          <w:lang w:val="zh_CN" w:bidi="zh_CN"/>
        </w:rPr>
      </w:r>
      <w:r>
        <w:rPr>
          <w:lang w:val="zh_CN" w:bidi="zh_CN"/>
        </w:rPr>
        <w:t>在17世纪的英文中，"fowls"一词用来指大型或成年鸟类，"birds"用来指较小的鸟类或鸡。动词"raven"的意思是将尸体上的肉撕扯下来，因此</w:t>
      </w:r>
      <w:r>
        <w:rPr>
          <w:lang w:val="zh_CN" w:bidi="zh_CN"/>
        </w:rPr>
        <w:t>KJV</w:t>
      </w:r>
      <w:r>
        <w:rPr>
          <w:lang w:val="zh_CN" w:bidi="zh_CN"/>
        </w:rPr>
        <w:t xml:space="preserve"> 中的短语"ravenous birds"（</w:t>
      </w:r>
      <w:hyperlink r:id="rId43">
        <w:r>
          <w:rPr>
            <w:lang w:val="zh_CN" w:bidi="zh_CN"/>
          </w:rPr>
          <w:rPr>
            <w:color w:val="0000EE"/>
            <w:u w:val="single"/>
          </w:rPr>
          <w:t>ISA 46:11</w:t>
        </w:r>
      </w:hyperlink>
      <w:r>
        <w:rPr>
          <w:lang w:val="zh_CN" w:bidi="zh_CN"/>
        </w:rPr>
        <w:t xml:space="preserve"> ；</w:t>
      </w:r>
      <w:hyperlink r:id="rId45">
        <w:r>
          <w:rPr>
            <w:lang w:val="zh_CN" w:bidi="zh_CN"/>
          </w:rPr>
          <w:rPr>
            <w:color w:val="0000EE"/>
            <w:u w:val="single"/>
          </w:rPr>
          <w:t>EZK 39:4</w:t>
        </w:r>
      </w:hyperlink>
      <w:r>
        <w:rPr>
          <w:lang w:val="zh_CN" w:bidi="zh_CN"/>
        </w:rPr>
        <w:t xml:space="preserve"> ；《和修》分别译作"鸷鸟"和"攫食的飞鸟"）并不是指"饥饿的鸟"，而是指"将尸体上的肉撕扯下来的鸟"。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peres</w:t>
      </w:r>
      <w:r>
        <w:rPr>
          <w:lang w:val="zh_CN" w:bidi="zh_CN"/>
        </w:rPr>
        <w:t xml:space="preserve"> 一词源于一个意为"撕裂"或"打破"的词根，可能是指外形酷似雕的胡兀鹫或髭兀鹫（学名</w:t>
      </w:r>
      <w:r>
        <w:rPr>
          <w:i/>
          <w:lang w:val="zh_CN" w:bidi="zh_CN"/>
        </w:rPr>
        <w:t>Gypaëtus barbatus</w:t>
      </w:r>
      <w:r>
        <w:rPr>
          <w:lang w:val="zh_CN" w:bidi="zh_CN"/>
        </w:rPr>
        <w:t xml:space="preserve"> ）。这个词可能代表一组比前文</w:t>
      </w:r>
      <w:r>
        <w:rPr>
          <w:i/>
          <w:lang w:val="zh_CN" w:bidi="zh_CN"/>
        </w:rPr>
        <w:t>nesher</w:t>
      </w:r>
      <w:r>
        <w:rPr>
          <w:lang w:val="zh_CN" w:bidi="zh_CN"/>
        </w:rPr>
        <w:t xml:space="preserve"> 所指的兀鹫和雕略小的鹫和雕，包括黑胸蛇雕（又名短趾雕或黑胸鹞；学名</w:t>
      </w:r>
      <w:r>
        <w:rPr>
          <w:i/>
          <w:lang w:val="zh_CN" w:bidi="zh_CN"/>
        </w:rPr>
        <w:t>Circaetus gallicus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Circaetus pectoralus</w:t>
      </w:r>
      <w:r>
        <w:rPr>
          <w:lang w:val="zh_CN" w:bidi="zh_CN"/>
        </w:rPr>
        <w:t xml:space="preserve"> ）和靴雕（学名</w:t>
      </w:r>
      <w:r>
        <w:rPr>
          <w:i/>
          <w:lang w:val="zh_CN" w:bidi="zh_CN"/>
        </w:rPr>
        <w:t>Hieraaetus pennatus</w:t>
      </w:r>
      <w:r>
        <w:rPr>
          <w:lang w:val="zh_CN" w:bidi="zh_CN"/>
        </w:rPr>
        <w:t xml:space="preserve"> ），以及一两种其他种类的雕。</w:t>
      </w:r>
    </w:p>
    <w:p>
      <w:pPr/>
      <w:r>
        <w:rPr>
          <w:lang w:val="zh_CN" w:bidi="zh_CN"/>
        </w:rPr>
      </w:r>
      <w:r>
        <w:rPr>
          <w:lang w:val="zh_CN" w:bidi="zh_CN"/>
        </w:rPr>
        <w:t>埃及秃鹫 (© michael clarke stuff (Wikimedia Commons))</w:t>
      </w:r>
      <w:r>
        <w:rPr>
          <w:lang w:val="zh_CN" w:bidi="zh_CN"/>
        </w:rPr>
        <w:t>希伯来文</w:t>
      </w:r>
      <w:r>
        <w:rPr>
          <w:i/>
          <w:lang w:val="zh_CN" w:bidi="zh_CN"/>
        </w:rPr>
        <w:t>racham</w:t>
      </w:r>
      <w:r>
        <w:rPr>
          <w:lang w:val="zh_CN" w:bidi="zh_CN"/>
        </w:rPr>
        <w:t xml:space="preserve"> 指黑白相间的东西。从这个词在不洁净鸟类清单中的位置来看，这应该是一种水鸟，因此可能的鸟类减少到两种，即埃及秃鹫（学名</w:t>
      </w:r>
      <w:r>
        <w:rPr>
          <w:i/>
          <w:lang w:val="zh_CN" w:bidi="zh_CN"/>
        </w:rPr>
        <w:t>Neophron percnopterus</w:t>
      </w:r>
      <w:r>
        <w:rPr>
          <w:lang w:val="zh_CN" w:bidi="zh_CN"/>
        </w:rPr>
        <w:t xml:space="preserve"> ）或鱼鹰（学名</w:t>
      </w:r>
      <w:r>
        <w:rPr>
          <w:i/>
          <w:lang w:val="zh_CN" w:bidi="zh_CN"/>
        </w:rPr>
        <w:t>Pandion haliatus</w:t>
      </w:r>
      <w:r>
        <w:rPr>
          <w:lang w:val="zh_CN" w:bidi="zh_CN"/>
        </w:rPr>
        <w:t xml:space="preserve"> ）。在现代希伯来文中，</w:t>
      </w:r>
      <w:r>
        <w:rPr>
          <w:i/>
          <w:lang w:val="zh_CN" w:bidi="zh_CN"/>
        </w:rPr>
        <w:t>racham</w:t>
      </w:r>
      <w:r>
        <w:rPr>
          <w:lang w:val="zh_CN" w:bidi="zh_CN"/>
        </w:rPr>
        <w:t xml:space="preserve"> 是埃及秃鹫的名称，这似乎就是在</w:t>
      </w:r>
      <w:r>
        <w:rPr>
          <w:lang w:val="zh_CN" w:bidi="zh_CN"/>
        </w:rPr>
        <w:t>JB</w:t>
      </w:r>
      <w:r>
        <w:rPr>
          <w:lang w:val="zh_CN" w:bidi="zh_CN"/>
        </w:rPr>
        <w:t xml:space="preserve"> 中被译作"white vulture"（"白兀鹫"）的鸟。</w:t>
      </w:r>
      <w:r>
        <w:rPr>
          <w:lang w:val="zh_CN" w:bidi="zh_CN"/>
        </w:rPr>
        <w:t>KJV</w:t>
      </w:r>
      <w:r>
        <w:rPr>
          <w:lang w:val="zh_CN" w:bidi="zh_CN"/>
        </w:rPr>
        <w:t xml:space="preserve"> 中的"geir-eagle"是过去指称兀鹫的词语。</w:t>
      </w:r>
    </w:p>
    <w:p>
      <w:r>
        <w:drawing>
          <wp:inline xmlns:a="http://schemas.openxmlformats.org/drawingml/2006/main" xmlns:pic="http://schemas.openxmlformats.org/drawingml/2006/picture">
            <wp:extent cx="6096000" cy="63638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363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埃及秃鹫比上文提到的其他兀鹫小，颈部和头部长着凌乱的浅橙棕色长羽毛，面部黄色、无毛，黄色的喙比大多数兀鹫的喙更长，钩也较小。身体的其余部分和翅膀呈白色，翼尖为黑色。在飞行时，身体和翅膀的前半部分呈白色，翅膀的末端和后半部分为黑色。</w:t>
      </w:r>
    </w:p>
    <w:p>
      <w:pPr/>
      <w:r>
        <w:rPr>
          <w:lang w:val="zh_CN" w:bidi="zh_CN"/>
        </w:rPr>
      </w:r>
      <w:r>
        <w:rPr>
          <w:lang w:val="zh_CN" w:bidi="zh_CN"/>
        </w:rPr>
        <w:t>这种兀鹫也吃腐肉，但通常是吃体型更大的兀鹫剩下的零碎，因为它的喙不够强健，无法轻松撕裂皮肉。它通常是在海滩上和垃圾堆里捡食零碎，也吃鸻、鹬、杓鹬等在地面上筑巢的水鸟的蛋，它会叼起石块把蛋砸破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Aetos</w:t>
      </w:r>
      <w:r>
        <w:rPr>
          <w:lang w:val="zh_CN" w:bidi="zh_CN"/>
        </w:rPr>
        <w:t xml:space="preserve"> ：这是通常泛指雕的希腊文词语。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Aquila</w:t>
      </w:r>
      <w:r>
        <w:rPr>
          <w:lang w:val="zh_CN" w:bidi="zh_CN"/>
        </w:rPr>
        <w:t xml:space="preserve"> ：这是通常泛指雕的拉丁文词语。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真正的雕在腿的下部有羽毛，但是兀鹫、蛇雕、鹰和其他种类的猛禽通常没有这样的羽毛。兀鹫的喙和颈比雕长，头部和颈部通常是秃的，或是有稀疏的绒羽，而没有真正的羽毛。</w:t>
      </w:r>
    </w:p>
    <w:p>
      <w:pPr/>
      <w:r>
        <w:rPr>
          <w:lang w:val="zh_CN" w:bidi="zh_CN"/>
        </w:rPr>
      </w:r>
      <w:r>
        <w:rPr>
          <w:lang w:val="zh_CN" w:bidi="zh_CN"/>
        </w:rPr>
        <w:t>西域兀鹫 (Pixabay)</w:t>
      </w:r>
      <w:r>
        <w:rPr>
          <w:b/>
          <w:lang w:val="zh_CN" w:bidi="zh_CN"/>
        </w:rPr>
        <w:t>西域兀鹫</w:t>
      </w:r>
      <w:r>
        <w:rPr>
          <w:lang w:val="zh_CN" w:bidi="zh_CN"/>
        </w:rPr>
        <w:t xml:space="preserve"> ：这是兀鹫（学名</w:t>
      </w:r>
      <w:r>
        <w:rPr>
          <w:i/>
          <w:lang w:val="zh_CN" w:bidi="zh_CN"/>
        </w:rPr>
        <w:t>Gyps</w:t>
      </w:r>
      <w:r>
        <w:rPr>
          <w:lang w:val="zh_CN" w:bidi="zh_CN"/>
        </w:rPr>
        <w:t xml:space="preserve"> ）中最大的一种，翼展约2.5米（8英尺），体重达10公斤（22磅），长着一个粗壮的黑色钩状喙，头部和颈部覆盖着细细的绒羽，看起来好像总是皱着眉头。在后背两肩之间有一簇羽毛。头部、颈部和胸部呈灰色和浅驼色，背部呈深褐色，翅膀边缘的羽毛颜色较深。在空中翱翔时，身体和翅膀的前缘为浅棕色，在翅膀的后缘有一条较宽的暗色带。和所有真正的兀鹫一样，西域兀鹫的腿部没有羽毛。</w:t>
      </w:r>
    </w:p>
    <w:p>
      <w:r>
        <w:drawing>
          <wp:inline xmlns:a="http://schemas.openxmlformats.org/drawingml/2006/main" xmlns:pic="http://schemas.openxmlformats.org/drawingml/2006/picture">
            <wp:extent cx="6096000" cy="40531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3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西域兀鹫以相当大的规模群居，在高高的岩崖上栖息和筑巢。像大多数其他大型兀鹫一样，它们要等到上午九十点钟，有暖气流从地面上升的时候，才能够飞起来。然后它们就会盘旋翱翔，越飞越高。</w:t>
      </w:r>
    </w:p>
    <w:p>
      <w:pPr/>
      <w:r>
        <w:rPr>
          <w:lang w:val="zh_CN" w:bidi="zh_CN"/>
        </w:rPr>
      </w:r>
      <w:r>
        <w:rPr>
          <w:lang w:val="zh_CN" w:bidi="zh_CN"/>
        </w:rPr>
        <w:t>这种兀鹫的眼睛非常特殊，可以看到很远的地方。《他勒目》（Talmud）中引用的一句谚语说："巴比伦的一只兀鹫看到了以色列的一具尸体。"它们时刻在搜寻死去或垂死的动物，同时留心在附近飞翔的其他兀鹫。它们翱翔的速度很慢，也不煽动翅膀。但当一只西域兀鹫停止盘旋并俯冲向猎物时，它会以小角度俯冲来迅速加速，尽管仍不拍打翅膀，却往往会达到很高的速度。希伯来文</w:t>
      </w:r>
      <w:r>
        <w:rPr>
          <w:i/>
          <w:lang w:val="zh_CN" w:bidi="zh_CN"/>
        </w:rPr>
        <w:t>nesher</w:t>
      </w:r>
      <w:r>
        <w:rPr>
          <w:lang w:val="zh_CN" w:bidi="zh_CN"/>
        </w:rPr>
        <w:t xml:space="preserve"> 可能反映了它快速飞行时翅膀发出的嗖嗖声。其他兀鹫会注意到这一动作，并且紧随其后。</w:t>
      </w:r>
    </w:p>
    <w:p>
      <w:pPr/>
      <w:r>
        <w:rPr>
          <w:lang w:val="zh_CN" w:bidi="zh_CN"/>
        </w:rPr>
      </w:r>
      <w:r>
        <w:rPr>
          <w:lang w:val="zh_CN" w:bidi="zh_CN"/>
        </w:rPr>
        <w:t>在生活着西域兀鹫和肉垂秃鹫的非洲国家，西域兀鹫通常会大群来到尸体旁，而肉垂秃鹫则成对到来。通常情况下，一头死牛会吸引二十只或更多的兀鹫，也许还有四只肉垂秃鹫。在古代以色列可能也是这个比例。</w:t>
      </w:r>
    </w:p>
    <w:p>
      <w:pPr/>
      <w:r>
        <w:rPr>
          <w:lang w:val="zh_CN" w:bidi="zh_CN"/>
        </w:rPr>
      </w:r>
      <w:r>
        <w:rPr>
          <w:lang w:val="zh_CN" w:bidi="zh_CN"/>
        </w:rPr>
        <w:t>西域兀鹫先从尸体的肚子和其他柔软部位下嘴，它们会把头伸进尸体内，吃掉肝脏和其他柔软的器官，然后再吃较软的肉，这是"从里向外"吃。它们吃得很快，大约两分钟就可以吃掉1公斤（2磅）的肉。在饱食之后，它们很难起飞，需要在地上助跑并起跳，然后才能升空飞行。如果没有明显的危险，它们吃饱后更喜欢待在原地，或是在附近的木头或树上歇息。</w:t>
      </w:r>
    </w:p>
    <w:p>
      <w:pPr/>
      <w:r>
        <w:rPr>
          <w:lang w:val="zh_CN" w:bidi="zh_CN"/>
        </w:rPr>
      </w:r>
      <w:r>
        <w:rPr>
          <w:lang w:val="zh_CN" w:bidi="zh_CN"/>
        </w:rPr>
        <w:t>肉垂秃鹫 (© Yathin sk (Wikimedia Commons))</w:t>
      </w:r>
      <w:r>
        <w:rPr>
          <w:b/>
          <w:lang w:val="zh_CN" w:bidi="zh_CN"/>
        </w:rPr>
        <w:t>肉垂秃鹫</w:t>
      </w:r>
      <w:r>
        <w:rPr>
          <w:lang w:val="zh_CN" w:bidi="zh_CN"/>
        </w:rPr>
        <w:t xml:space="preserve"> ：这种兀鹫的身高和翼展与西域兀鹫相差无几，但是身体更轻。它们在以色列的尼革夫地区独自或成对生活，在金合欢等平顶树的树端筑巢。肉垂秃鹫的喙呈微黄色，比西域兀鹫的喙更厚更坚硬，因而能吃皮、筋和韧肉。头部、面部和颈部的皮肤为红色，没有羽毛，头部和颈部有厚褶皱，身体的其余部分呈深棕色或黑色，腿的上部和肩部为白色。在翱翔时，翅膀前缘的白色细纹，以及白色的腿部（通常被鸟类观察者称为"白裤子"）清晰可见，除此之外，整个身体都呈现均匀的黑色。</w:t>
      </w:r>
    </w:p>
    <w:p>
      <w:r>
        <w:drawing>
          <wp:inline xmlns:a="http://schemas.openxmlformats.org/drawingml/2006/main" xmlns:pic="http://schemas.openxmlformats.org/drawingml/2006/picture">
            <wp:extent cx="6096000" cy="57459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74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肉垂秃鹫"从外向里"吃食动物的尸体，先撕开皮，吃掉皮，然后才开始吃肉。这种兀鹫非常具有攻击性，在与西域兀鹫分享尸体时占据上风。虽然腐肉是其主要食物，但它们有时也会自己捕猎，猎物主要是小型哺乳动物，如幼羚和野兔等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黑兀鹫</w:t>
      </w:r>
      <w:r>
        <w:rPr>
          <w:lang w:val="zh_CN" w:bidi="zh_CN"/>
        </w:rPr>
        <w:t xml:space="preserve"> ：顾名思义，这种兀鹫是黑色的，只有裸露的头部和颈部为浅蓝灰色。从下方看时，它完全为黑色。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大雕</w:t>
      </w:r>
      <w:r>
        <w:rPr>
          <w:lang w:val="zh_CN" w:bidi="zh_CN"/>
        </w:rPr>
        <w:t xml:space="preserve"> ：前文提到的金雕、白肩雕和黑雕都非常大，翼展至少2米（6英尺）。这些雕总的来说不是食腐动物，但有时可能会与兀鹫一起吃死尸。它们的猎物一般是小型哺乳动物，如小瞪羚、羊羔、蹄兔、野兔、野山羊羔等，偶尔还有鹧鸪和鸽子等野禽。</w:t>
      </w:r>
    </w:p>
    <w:p>
      <w:pPr/>
      <w:r>
        <w:rPr>
          <w:lang w:val="zh_CN" w:bidi="zh_CN"/>
        </w:rPr>
      </w:r>
      <w:r>
        <w:rPr>
          <w:lang w:val="zh_CN" w:bidi="zh_CN"/>
        </w:rPr>
        <w:t>胡兀鹫 (© Hswaton (Wikimedia Commons))</w:t>
      </w:r>
      <w:r>
        <w:rPr>
          <w:b/>
          <w:lang w:val="zh_CN" w:bidi="zh_CN"/>
        </w:rPr>
        <w:t>胡兀鹫</w:t>
      </w:r>
      <w:r>
        <w:rPr>
          <w:lang w:val="zh_CN" w:bidi="zh_CN"/>
        </w:rPr>
        <w:t xml:space="preserve"> ：又名髭兀鹫，这种鸟在兀鹫中独一无二，因为它像雕一样，腿部披覆羽毛。它比上面提到的兀鹫小，头、颈和身体都呈橙棕色，从头部后面经过眼睛到喙，有一条黑色条纹，在喙两侧的短黑髭处终止。背部和翅膀是深褐色。在它飞翔时，通过毛色和硕大的菱形尾巴可以很容易识别。通常，这种兀鹫在其他兀鹫吃完后进食，并且有一个特别的习惯，就是把骨头携到高空，然后扔到大岩石上摔碎，再吃掉骨髓和碎骨。这种鸟会很多年使用同一块岩石来弄碎骨头，因此</w:t>
      </w:r>
      <w:r>
        <w:rPr>
          <w:lang w:val="zh_CN" w:bidi="zh_CN"/>
        </w:rPr>
        <w:t>KJV</w:t>
      </w:r>
      <w:r>
        <w:rPr>
          <w:lang w:val="zh_CN" w:bidi="zh_CN"/>
        </w:rPr>
        <w:t xml:space="preserve"> 的翻译者根据拉丁文杜撰了"ossifrage"一词来称呼它，这个词的意思是"破骨者"。另参</w:t>
      </w:r>
      <w:hyperlink r:id="rId59">
        <w:r>
          <w:rPr>
            <w:lang w:val="zh_CN" w:bidi="zh_CN"/>
          </w:rPr>
          <w:rPr>
            <w:color w:val="0000EE"/>
            <w:u w:val="single"/>
          </w:rPr>
          <w:t>3.2 礼仪上洁净的鸟和不洁净的鸟 (birds, clean and unclean)</w:t>
        </w:r>
      </w:hyperlink>
      <w:r>
        <w:rPr>
          <w:lang w:val="zh_CN" w:bidi="zh_CN"/>
        </w:rPr>
        <w:t xml:space="preserve"> 和</w:t>
      </w:r>
      <w:hyperlink r:id="rId60">
        <w:r>
          <w:rPr>
            <w:lang w:val="zh_CN" w:bidi="zh_CN"/>
          </w:rPr>
          <w:rPr>
            <w:color w:val="0000EE"/>
            <w:u w:val="single"/>
          </w:rPr>
          <w:t>3.15 鱼鹰 (osprey)</w:t>
        </w:r>
      </w:hyperlink>
      <w:r>
        <w:rPr>
          <w:lang w:val="zh_CN" w:bidi="zh_CN"/>
        </w:rPr>
        <w:t xml:space="preserve"> 。</w:t>
      </w:r>
    </w:p>
    <w:p>
      <w:r>
        <w:drawing>
          <wp:inline xmlns:a="http://schemas.openxmlformats.org/drawingml/2006/main" xmlns:pic="http://schemas.openxmlformats.org/drawingml/2006/picture">
            <wp:extent cx="6096000" cy="40629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2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雕和兀鹫的体型及力量都很大。特别重要的是，它们甚至能够在不拍动双翅的情况下作长距离高速飞行。由于埃及和亚述的神明都以雕或兀鹫为象征，以及这些鸟吃腐肉的习性，它们对犹太人来说是"不洁净的"。在年轻的埃及王图坦卡蒙（Tutankhamen）的木乃伊上面，有一个由黄金和彩色玻璃做成的大项圈，装饰着他的脖子和肩膀，样子是一只飞行的兀鹫，代表女神奈赫贝特（Nekhbet）。圣经中的雕也象征着保护，在《申命记》中，雕（中文译本多译为"鹰"）暗喻上帝。</w:t>
      </w:r>
    </w:p>
    <w:p>
      <w:pPr/>
      <w:r>
        <w:rPr>
          <w:lang w:val="zh_CN" w:bidi="zh_CN"/>
        </w:rPr>
      </w:r>
      <w:r>
        <w:rPr>
          <w:lang w:val="zh_CN" w:bidi="zh_CN"/>
        </w:rPr>
        <w:t>雕和兀鹫是吃腐肉的猛禽，象征着战死，因为在战场上的尸体通常没有得到埋葬。这些鸟被列为礼仪上不洁净的鸟类。</w:t>
      </w:r>
    </w:p>
    <w:p>
      <w:pPr/>
      <w:r>
        <w:rPr>
          <w:lang w:val="zh_CN" w:bidi="zh_CN"/>
        </w:rPr>
      </w:r>
      <w:r>
        <w:rPr>
          <w:lang w:val="zh_CN" w:bidi="zh_CN"/>
        </w:rPr>
        <w:t>兀鹫或雕是健康长寿的象征。事实上，这些鸟可以活很多年。奥地利的一份相当可靠的报告提到一只被关了104年的雕。希伯来文化将雕和长寿联想在一起，有些学者认为这与古代阿拉伯关于凤凰的神话有关；凤凰通常被描绘成某种雕，每五百年向太阳飞去，被太阳的火焰吞噬，并从自己的灰烬中重生。</w:t>
      </w:r>
    </w:p>
    <w:p>
      <w:pPr/>
      <w:r>
        <w:rPr>
          <w:lang w:val="zh_CN" w:bidi="zh_CN"/>
        </w:rPr>
      </w:r>
      <w:r>
        <w:rPr>
          <w:lang w:val="zh_CN" w:bidi="zh_CN"/>
        </w:rPr>
        <w:t>到新约时期，除了上面提到的象征意义之外，雕也成为罗马帝国力量的象征。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上下文通常会表明圣经作者指的是兀鹫还是雕。当提到速度和俯冲捕获猎物时，指的就是雕；但是当提到吃尸体时，指的就是兀鹫。当圣经文本谈到高高飞翔或者在悬崖上安全地筑巢时，那么雕和兀鹫都适合。</w:t>
      </w:r>
    </w:p>
    <w:p>
      <w:pPr/>
      <w:r>
        <w:rPr>
          <w:lang w:val="zh_CN" w:bidi="zh_CN"/>
        </w:rPr>
      </w:r>
      <w:r>
        <w:rPr>
          <w:lang w:val="zh_CN" w:bidi="zh_CN"/>
        </w:rPr>
        <w:t>有三种可能出现的语言情境：（1）用同一个词来指称兀鹫和雕，例如傈僳语、拉胡语和其他藏缅语言。这里没有必要区分两者，除非两个希伯来文词语一起出现。（2）没有表示兀鹫或雕的统称，但每个亚种都有自己的名称（例如非洲东南部的许多班图语言）。在这些情况下，最好选择体型最大的兀鹫或雕的名称来翻译</w:t>
      </w:r>
      <w:r>
        <w:rPr>
          <w:i/>
          <w:lang w:val="zh_CN" w:bidi="zh_CN"/>
        </w:rPr>
        <w:t>nesher</w:t>
      </w:r>
      <w:r>
        <w:rPr>
          <w:lang w:val="zh_CN" w:bidi="zh_CN"/>
        </w:rPr>
        <w:t xml:space="preserve"> ，选择略小的兀鹫或雕的名称来翻译</w:t>
      </w:r>
      <w:r>
        <w:rPr>
          <w:i/>
          <w:lang w:val="zh_CN" w:bidi="zh_CN"/>
        </w:rPr>
        <w:t>peres</w:t>
      </w:r>
      <w:r>
        <w:rPr>
          <w:lang w:val="zh_CN" w:bidi="zh_CN"/>
        </w:rPr>
        <w:t xml:space="preserve"> 。（3）有两个统称分别指兀鹫和雕（如英文）。在这种情况下，可以根据上下文来确定译词。</w:t>
      </w:r>
    </w:p>
    <w:p>
      <w:pPr/>
      <w:r>
        <w:rPr>
          <w:lang w:val="zh_CN" w:bidi="zh_CN"/>
        </w:rPr>
      </w:r>
      <w:r>
        <w:rPr>
          <w:lang w:val="zh_CN" w:bidi="zh_CN"/>
        </w:rPr>
        <w:t>当经文提到巢穴是在悬崖的高处，翻译时就应该小心，因为一些兀鹫和雕的巢是在树上。在这些情况下，应选择在悬崖上筑巢的猛禽名称，即使体型较小。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‘ozniyah</w:t>
      </w:r>
      <w:r>
        <w:rPr>
          <w:lang w:val="zh_CN" w:bidi="zh_CN"/>
        </w:rPr>
        <w:t xml:space="preserve"> 一词可能是表示黑兀鹫或者一种中等大小的雕。可能最好采用"小兀鹫"这样的表达方式。</w:t>
      </w:r>
    </w:p>
    <w:p>
      <w:pPr/>
      <w:r>
        <w:rPr>
          <w:lang w:val="zh_CN" w:bidi="zh_CN"/>
        </w:rPr>
      </w:r>
      <w:r>
        <w:rPr>
          <w:lang w:val="zh_CN" w:bidi="zh_CN"/>
        </w:rPr>
        <w:t>在翻译不洁浄鸟类清单中的</w:t>
      </w:r>
      <w:r>
        <w:rPr>
          <w:i/>
          <w:lang w:val="zh_CN" w:bidi="zh_CN"/>
        </w:rPr>
        <w:t>‘ozniyah</w:t>
      </w:r>
      <w:r>
        <w:rPr>
          <w:lang w:val="zh_CN" w:bidi="zh_CN"/>
        </w:rPr>
        <w:t xml:space="preserve"> 时，可以选择与黑兀鹫体型相当的另一种雕或兀鹫的名称；或者与</w:t>
      </w:r>
      <w:r>
        <w:rPr>
          <w:i/>
          <w:lang w:val="zh_CN" w:bidi="zh_CN"/>
        </w:rPr>
        <w:t>peres</w:t>
      </w:r>
      <w:r>
        <w:rPr>
          <w:lang w:val="zh_CN" w:bidi="zh_CN"/>
        </w:rPr>
        <w:t xml:space="preserve"> 一起，采用一个表示体型较大的兀鹫和雕的一般性表述。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‘Ayit</w:t>
      </w:r>
      <w:r>
        <w:rPr>
          <w:lang w:val="zh_CN" w:bidi="zh_CN"/>
        </w:rPr>
        <w:t xml:space="preserve"> ：如果目标语言没有一个涵盖雕和兀鹫的词语，但当地有这两种猛禽，例如在非洲和中东，那么最好使用一个意为"雕和兀鹫"的短语；也可以使用短语"食腐猛禽"，或者直接译作"兀鹫"。</w:t>
      </w:r>
    </w:p>
    <w:p>
      <w:pPr/>
      <w:r>
        <w:rPr>
          <w:lang w:val="zh_CN" w:bidi="zh_CN"/>
        </w:rPr>
      </w:r>
      <w:r>
        <w:rPr>
          <w:lang w:val="zh_CN" w:bidi="zh_CN"/>
        </w:rPr>
        <w:t>美洲和澳大拉西亚没有真正的兀鹫，但是可以用"鵟鹰"来替代"兀鹫"；如果是在美洲，还可以译成"神鹫"。在其他地方，可以使用"吃死物的雕"之类的短语或者借用外来语。</w:t>
      </w:r>
    </w:p>
    <w:p>
      <w:pPr/>
      <w:r>
        <w:rPr>
          <w:lang w:val="zh_CN" w:bidi="zh_CN"/>
        </w:rPr>
      </w:r>
      <w:hyperlink r:id="rId44">
        <w:r>
          <w:rPr>
            <w:lang w:val="zh_CN" w:bidi="zh_CN"/>
          </w:rPr>
          <w:rPr>
            <w:color w:val="0000EE"/>
            <w:u w:val="single"/>
          </w:rPr>
          <w:t>JER 12:9</w:t>
        </w:r>
      </w:hyperlink>
      <w:r>
        <w:rPr>
          <w:lang w:val="zh_CN" w:bidi="zh_CN"/>
        </w:rPr>
        <w:t xml:space="preserve"> ：有些学者认为，这节经文中的短语</w:t>
      </w:r>
      <w:r>
        <w:rPr>
          <w:i/>
          <w:lang w:val="zh_CN" w:bidi="zh_CN"/>
        </w:rPr>
        <w:t>‘ayit tsavu‘a</w:t>
      </w:r>
      <w:r>
        <w:rPr>
          <w:lang w:val="zh_CN" w:bidi="zh_CN"/>
        </w:rPr>
        <w:t xml:space="preserve"> 意思是"有斑点的鸷鸟"。还有学者认为</w:t>
      </w:r>
      <w:r>
        <w:rPr>
          <w:i/>
          <w:lang w:val="zh_CN" w:bidi="zh_CN"/>
        </w:rPr>
        <w:t>tsavu‘a</w:t>
      </w:r>
      <w:r>
        <w:rPr>
          <w:lang w:val="zh_CN" w:bidi="zh_CN"/>
        </w:rPr>
        <w:t xml:space="preserve"> 是指"鬣狗"（认为</w:t>
      </w:r>
      <w:r>
        <w:rPr>
          <w:i/>
          <w:lang w:val="zh_CN" w:bidi="zh_CN"/>
        </w:rPr>
        <w:t>‘ayit</w:t>
      </w:r>
      <w:r>
        <w:rPr>
          <w:lang w:val="zh_CN" w:bidi="zh_CN"/>
        </w:rPr>
        <w:t xml:space="preserve"> 源于一个意为"贪婪地攻击"的词根），他们把</w:t>
      </w:r>
      <w:r>
        <w:rPr>
          <w:i/>
          <w:lang w:val="zh_CN" w:bidi="zh_CN"/>
        </w:rPr>
        <w:t>‘ayit tsavu‘a</w:t>
      </w:r>
      <w:r>
        <w:rPr>
          <w:lang w:val="zh_CN" w:bidi="zh_CN"/>
        </w:rPr>
        <w:t xml:space="preserve"> 的意思解作"贪婪的／食腐的鬣狗"、"鬣狗的猎物"，或者"鬣狗的腐肉"。在这节经文中，后面的这些解释比"有斑点的鸷鸟"更合理。参</w:t>
      </w:r>
      <w:hyperlink r:id="rId61">
        <w:r>
          <w:rPr>
            <w:lang w:val="zh_CN" w:bidi="zh_CN"/>
          </w:rPr>
          <w:rPr>
            <w:color w:val="0000EE"/>
            <w:u w:val="single"/>
          </w:rPr>
          <w:t>2.19 鬣狗 (hyena)</w:t>
        </w:r>
      </w:hyperlink>
      <w:r>
        <w:rPr>
          <w:lang w:val="zh_CN" w:bidi="zh_CN"/>
        </w:rPr>
        <w:t xml:space="preserve"> 。</w:t>
      </w:r>
    </w:p>
    <w:p>
      <w:pPr/>
      <w:r>
        <w:rPr>
          <w:lang w:val="zh_CN" w:bidi="zh_CN"/>
        </w:rPr>
      </w:r>
      <w:r>
        <w:rPr>
          <w:lang w:val="zh_CN" w:bidi="zh_CN"/>
        </w:rPr>
        <w:t>有些时候，翻译者需要注意当地的文化。在有些文化中，兀鹫和雕在人们的观念中具有截然不同的象征意义；在一个文化里被认为是讨厌的、肮脏的，通常是负面的东西，而在另一个文化里则是权力和高贵的象征。后一种象征意义出现在圣经中，但通常与</w:t>
      </w:r>
      <w:r>
        <w:rPr>
          <w:i/>
          <w:lang w:val="zh_CN" w:bidi="zh_CN"/>
        </w:rPr>
        <w:t>nesher</w:t>
      </w:r>
      <w:r>
        <w:rPr>
          <w:lang w:val="zh_CN" w:bidi="zh_CN"/>
        </w:rPr>
        <w:t xml:space="preserve"> 相关联，而</w:t>
      </w:r>
      <w:r>
        <w:rPr>
          <w:i/>
          <w:lang w:val="zh_CN" w:bidi="zh_CN"/>
        </w:rPr>
        <w:t>nesher</w:t>
      </w:r>
      <w:r>
        <w:rPr>
          <w:lang w:val="zh_CN" w:bidi="zh_CN"/>
        </w:rPr>
        <w:t xml:space="preserve"> 一般是指兀鹫而不是雕。因此，有人可能会翻译成"我如兀鹫将你们背在翅膀上"（见下面的讨论）。然而，这会让大多数西方读者产生错误的认识。对于具有这种象征意义的经文，如果上下文允许，最好译成"雕"（或"鹰"）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Peres</w:t>
      </w:r>
      <w:r>
        <w:rPr>
          <w:lang w:val="zh_CN" w:bidi="zh_CN"/>
        </w:rPr>
        <w:t xml:space="preserve"> ：胡兀鹫生活在欧洲南部、中亚和南亚，以及非洲东部和南部的山区。中型短趾雕遍布东欧、中东和非洲。靴雕分布在欧洲、亚洲和非洲各地。在其他地区，可用表示中型兀鹫或雕的名称来翻译</w:t>
      </w:r>
      <w:r>
        <w:rPr>
          <w:i/>
          <w:lang w:val="zh_CN" w:bidi="zh_CN"/>
        </w:rPr>
        <w:t>peres</w:t>
      </w:r>
      <w:r>
        <w:rPr>
          <w:lang w:val="zh_CN" w:bidi="zh_CN"/>
        </w:rPr>
        <w:t xml:space="preserve"> 。</w:t>
      </w:r>
    </w:p>
    <w:p>
      <w:pPr/>
      <w:r>
        <w:rPr>
          <w:lang w:val="zh_CN" w:bidi="zh_CN"/>
        </w:rPr>
      </w:r>
      <w:r>
        <w:rPr>
          <w:lang w:val="zh_CN" w:bidi="zh_CN"/>
        </w:rPr>
        <w:t>在非洲，有许多与西域兀鹫亲缘很近的兀鹫，并且肉垂秃鹫在非洲大陆的大部分地区都很常见。非洲的兀鹫包括在树上筑巢的白背兀鹫（学名</w:t>
      </w:r>
      <w:r>
        <w:rPr>
          <w:i/>
          <w:lang w:val="zh_CN" w:bidi="zh_CN"/>
        </w:rPr>
        <w:t>Gyps africanus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Gyps bengalensis</w:t>
      </w:r>
      <w:r>
        <w:rPr>
          <w:lang w:val="zh_CN" w:bidi="zh_CN"/>
        </w:rPr>
        <w:t xml:space="preserve"> ）、南非兀鹫（学名</w:t>
      </w:r>
      <w:r>
        <w:rPr>
          <w:i/>
          <w:lang w:val="zh_CN" w:bidi="zh_CN"/>
        </w:rPr>
        <w:t>Gyps coprotheres</w:t>
      </w:r>
      <w:r>
        <w:rPr>
          <w:lang w:val="zh_CN" w:bidi="zh_CN"/>
        </w:rPr>
        <w:t xml:space="preserve"> ），以及鲁佩尔兀鹫（学名</w:t>
      </w:r>
      <w:r>
        <w:rPr>
          <w:i/>
          <w:lang w:val="zh_CN" w:bidi="zh_CN"/>
        </w:rPr>
        <w:t>Gyps ruppelli</w:t>
      </w:r>
      <w:r>
        <w:rPr>
          <w:lang w:val="zh_CN" w:bidi="zh_CN"/>
        </w:rPr>
        <w:t xml:space="preserve"> ）。在提到兀鹫的经文中，任何表示这些兀鹫的当地词语都是合宜的对等词。</w:t>
      </w:r>
    </w:p>
    <w:p>
      <w:pPr/>
      <w:r>
        <w:rPr>
          <w:lang w:val="zh_CN" w:bidi="zh_CN"/>
        </w:rPr>
      </w:r>
      <w:r>
        <w:rPr>
          <w:lang w:val="zh_CN" w:bidi="zh_CN"/>
        </w:rPr>
        <w:t>西域兀鹫也出现在欧洲中部和东部，以及印度次大陆。在拉丁美洲和加利福尼亚，神鹫可能是当地的对等物。在澳大利亚，楔尾雕（学名</w:t>
      </w:r>
      <w:r>
        <w:rPr>
          <w:i/>
          <w:lang w:val="zh_CN" w:bidi="zh_CN"/>
        </w:rPr>
        <w:t>Aquila audax</w:t>
      </w:r>
      <w:r>
        <w:rPr>
          <w:lang w:val="zh_CN" w:bidi="zh_CN"/>
        </w:rPr>
        <w:t xml:space="preserve"> ）可能是当地的对等物。</w:t>
      </w:r>
    </w:p>
    <w:p>
      <w:pPr/>
      <w:r>
        <w:rPr>
          <w:lang w:val="zh_CN" w:bidi="zh_CN"/>
        </w:rPr>
      </w:r>
      <w:r>
        <w:rPr>
          <w:lang w:val="zh_CN" w:bidi="zh_CN"/>
        </w:rPr>
        <w:t>在西欧的大部分地区以及以色列，都可以看到金雕和白肩雕。</w:t>
      </w:r>
    </w:p>
    <w:p>
      <w:pPr/>
      <w:r>
        <w:rPr>
          <w:lang w:val="zh_CN" w:bidi="zh_CN"/>
        </w:rPr>
      </w:r>
      <w:r>
        <w:rPr>
          <w:lang w:val="zh_CN" w:bidi="zh_CN"/>
        </w:rPr>
        <w:t>金雕和白肩雕在非洲的对等物是黑雕（学名</w:t>
      </w:r>
      <w:r>
        <w:rPr>
          <w:i/>
          <w:lang w:val="zh_CN" w:bidi="zh_CN"/>
        </w:rPr>
        <w:t>Aquila verreauxii</w:t>
      </w:r>
      <w:r>
        <w:rPr>
          <w:lang w:val="zh_CN" w:bidi="zh_CN"/>
        </w:rPr>
        <w:t xml:space="preserve"> ）和猛雕（学名</w:t>
      </w:r>
      <w:r>
        <w:rPr>
          <w:i/>
          <w:lang w:val="zh_CN" w:bidi="zh_CN"/>
        </w:rPr>
        <w:t>Polemaetus bellicosus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>草原雕（学名</w:t>
      </w:r>
      <w:r>
        <w:rPr>
          <w:i/>
          <w:lang w:val="zh_CN" w:bidi="zh_CN"/>
        </w:rPr>
        <w:t>Aquila nipalensis</w:t>
      </w:r>
      <w:r>
        <w:rPr>
          <w:lang w:val="zh_CN" w:bidi="zh_CN"/>
        </w:rPr>
        <w:t xml:space="preserve"> ）的分布范围经以色列，一直到南非的北部地区。这种雕也分布在东欧、哈萨克斯坦、中亚和南亚。</w:t>
      </w:r>
    </w:p>
    <w:p>
      <w:pPr/>
      <w:r>
        <w:rPr>
          <w:lang w:val="zh_CN" w:bidi="zh_CN"/>
        </w:rPr>
      </w:r>
      <w:r>
        <w:rPr>
          <w:lang w:val="zh_CN" w:bidi="zh_CN"/>
        </w:rPr>
        <w:t>在北美洲，白头海雕（学名</w:t>
      </w:r>
      <w:r>
        <w:rPr>
          <w:i/>
          <w:lang w:val="zh_CN" w:bidi="zh_CN"/>
        </w:rPr>
        <w:t>Haliaeetus leucocephalus</w:t>
      </w:r>
      <w:r>
        <w:rPr>
          <w:lang w:val="zh_CN" w:bidi="zh_CN"/>
        </w:rPr>
        <w:t xml:space="preserve"> ）在有些经文中可以作希伯来文</w:t>
      </w:r>
      <w:r>
        <w:rPr>
          <w:i/>
          <w:lang w:val="zh_CN" w:bidi="zh_CN"/>
        </w:rPr>
        <w:t>nesher</w:t>
      </w:r>
      <w:r>
        <w:rPr>
          <w:lang w:val="zh_CN" w:bidi="zh_CN"/>
        </w:rPr>
        <w:t xml:space="preserve"> 的对等译词。</w:t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EXO 19:4</w:t>
        </w:r>
      </w:hyperlink>
      <w:r>
        <w:rPr>
          <w:lang w:val="zh_CN" w:bidi="zh_CN"/>
        </w:rPr>
        <w:t xml:space="preserve"> ："我带着你们，你们在雕的翅膀上"（</w:t>
      </w:r>
      <w:r>
        <w:rPr>
          <w:lang w:val="zh_CN" w:bidi="zh_CN"/>
        </w:rPr>
        <w:t>NIV</w:t>
      </w:r>
      <w:r>
        <w:rPr>
          <w:lang w:val="zh_CN" w:bidi="zh_CN"/>
        </w:rPr>
        <w:t xml:space="preserve"> 直译）这句话包含一个比喻，在许多语言中，读者会按照字面意思来理解。然而，这里的经文意思不是大雕将以色列人背到西奈山。事实上，这个比喻指的是上帝的保护、速度和力量，经文的意思是："我把你们带到这里，好像我是大雕背着你们过来一样。"</w:t>
      </w:r>
    </w:p>
    <w:p>
      <w:pPr/>
      <w:r>
        <w:rPr>
          <w:lang w:val="zh_CN" w:bidi="zh_CN"/>
        </w:rPr>
      </w:r>
      <w:r>
        <w:rPr>
          <w:lang w:val="zh_CN" w:bidi="zh_CN"/>
        </w:rPr>
        <w:t>有些注释书引用了一个经常被人提到但未经证实的说法，大意是说以色列人认为雕把幼雕背在翅膀上。有些注释书甚至声称，博物学家确实观察到了雕的这种行为。除了两处经文之外（</w:t>
      </w:r>
      <w:hyperlink r:id="rId14">
        <w:r>
          <w:rPr>
            <w:lang w:val="zh_CN" w:bidi="zh_CN"/>
          </w:rPr>
          <w:rPr>
            <w:color w:val="0000EE"/>
            <w:u w:val="single"/>
          </w:rPr>
          <w:t>EXO 19:4</w:t>
        </w:r>
      </w:hyperlink>
      <w:r>
        <w:rPr>
          <w:lang w:val="zh_CN" w:bidi="zh_CN"/>
        </w:rPr>
        <w:t xml:space="preserve"> 是一处），没有其他证据可以证明以色列人有这种观念，并且专门观察雕的博物学家也没有报告过雕有这样的行为。实际上，这些注释书误解了"在翅膀上"这个希伯来文谚语，它的意思不是"在翅膀的上面"，而是"在飞行"。</w:t>
      </w:r>
    </w:p>
    <w:p>
      <w:pPr/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DEU 28:49</w:t>
        </w:r>
      </w:hyperlink>
      <w:r>
        <w:rPr>
          <w:lang w:val="zh_CN" w:bidi="zh_CN"/>
        </w:rPr>
        <w:t xml:space="preserve"> ：上下文清楚表明这节经文中的</w:t>
      </w:r>
      <w:r>
        <w:rPr>
          <w:i/>
          <w:lang w:val="zh_CN" w:bidi="zh_CN"/>
        </w:rPr>
        <w:t>nesher</w:t>
      </w:r>
      <w:r>
        <w:rPr>
          <w:lang w:val="zh_CN" w:bidi="zh_CN"/>
        </w:rPr>
        <w:t xml:space="preserve"> 正在攻击悖逆的以色列民，而不是吞吃这死亡的国民，因此这个词应该解作大雕（如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JB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TEV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NAB</w:t>
      </w:r>
      <w:r>
        <w:rPr>
          <w:lang w:val="zh_CN" w:bidi="zh_CN"/>
        </w:rPr>
        <w:t xml:space="preserve"> ），而不是兀鹫（如</w:t>
      </w:r>
      <w:r>
        <w:rPr>
          <w:lang w:val="zh_CN" w:bidi="zh_CN"/>
        </w:rPr>
        <w:t>NEB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hyperlink r:id="rId62">
        <w:r>
          <w:rPr>
            <w:lang w:val="zh_CN" w:bidi="zh_CN"/>
          </w:rPr>
          <w:rPr>
            <w:color w:val="0000EE"/>
            <w:u w:val="single"/>
          </w:rPr>
          <w:t>DEU 32:10</w:t>
        </w:r>
      </w:hyperlink>
      <w:r>
        <w:rPr>
          <w:lang w:val="zh_CN" w:bidi="zh_CN"/>
        </w:rPr>
        <w:t xml:space="preserve">;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DEU 32:11</w:t>
        </w:r>
      </w:hyperlink>
      <w:r>
        <w:rPr>
          <w:lang w:val="zh_CN" w:bidi="zh_CN"/>
        </w:rPr>
        <w:t xml:space="preserve">;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DEU 32:12</w:t>
        </w:r>
      </w:hyperlink>
      <w:r>
        <w:rPr>
          <w:lang w:val="zh_CN" w:bidi="zh_CN"/>
        </w:rPr>
        <w:t xml:space="preserve"> ：第11节存在几个问题。在希伯来文诗句中，第10节和第11节紧密相连，因此第11节继续第10节的思路。第10节最后三个动词是"环绕他，看顾他，保护他"。在这里的上下文中，把第11节译成"搅动巢窝"（如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）是不大可能的。"在它的巢穴之上看护"（如</w:t>
      </w:r>
      <w:r>
        <w:rPr>
          <w:lang w:val="zh_CN" w:bidi="zh_CN"/>
        </w:rPr>
        <w:t>NEB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JB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）是更好的解释，但这个动词在其他地方经常被译为"鼓励"，所以这里也完全可能是"鼓励它的雏鸟"的意思（参</w:t>
      </w:r>
      <w:r>
        <w:rPr>
          <w:lang w:val="zh_CN" w:bidi="zh_CN"/>
        </w:rPr>
        <w:t>NAB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>所有英文译本都错误地将这处经文曲解为大雕如何教导幼雕飞翔，可能是因为接受了上面提到的错误想象，即大雕将幼雕背在翅膀之上。</w:t>
      </w:r>
    </w:p>
    <w:p>
      <w:pPr/>
      <w:r>
        <w:rPr>
          <w:lang w:val="zh_CN" w:bidi="zh_CN"/>
        </w:rPr>
      </w:r>
      <w:r>
        <w:rPr>
          <w:lang w:val="zh_CN" w:bidi="zh_CN"/>
        </w:rPr>
        <w:t>实际情形是：大雕向幼雕展示如何在起风时将翅膀展开，同时用爪子紧紧抓住巢的边缘。幼雕最终掌握了这个本领之后，就会松开爪子，乘风飞离巢窝。在这个阶段，大雕通常在巢窝的上方不远处盘旋。</w:t>
      </w:r>
    </w:p>
    <w:p>
      <w:pPr/>
      <w:r>
        <w:rPr>
          <w:lang w:val="zh_CN" w:bidi="zh_CN"/>
        </w:rPr>
      </w:r>
      <w:r>
        <w:rPr>
          <w:lang w:val="zh_CN" w:bidi="zh_CN"/>
        </w:rPr>
        <w:t>如果不采纳前述想象，那么此处的希伯来文本可以有一种非常不同的、与实际情形一致的解释。这种解释得到了一些学者的支持，但还没有任何注释书或译本提到过。这种解释将第11节中的最后一个动词解作"升高自己"而不是"被升高"。下面是这种解释的译经示例：</w:t>
      </w:r>
    </w:p>
    <w:p>
      <w:pPr/>
      <w:r>
        <w:rPr>
          <w:lang w:val="zh_CN" w:bidi="zh_CN"/>
        </w:rPr>
      </w:r>
      <w:r>
        <w:rPr>
          <w:lang w:val="zh_CN" w:bidi="zh_CN"/>
        </w:rPr>
        <w:t>10耶和华在旷野之地，</w:t>
      </w:r>
    </w:p>
    <w:p>
      <w:pPr/>
      <w:r>
        <w:rPr>
          <w:lang w:val="zh_CN" w:bidi="zh_CN"/>
        </w:rPr>
      </w:r>
      <w:r>
        <w:rPr>
          <w:lang w:val="zh_CN" w:bidi="zh_CN"/>
        </w:rPr>
        <w:t>在空旷、野兽吼叫之荒地遇见他，</w:t>
      </w:r>
    </w:p>
    <w:p>
      <w:pPr/>
      <w:r>
        <w:rPr>
          <w:lang w:val="zh_CN" w:bidi="zh_CN"/>
        </w:rPr>
      </w:r>
      <w:r>
        <w:rPr>
          <w:lang w:val="zh_CN" w:bidi="zh_CN"/>
        </w:rPr>
        <w:t>就环绕他，看顾他，</w:t>
      </w:r>
    </w:p>
    <w:p>
      <w:pPr/>
      <w:r>
        <w:rPr>
          <w:lang w:val="zh_CN" w:bidi="zh_CN"/>
        </w:rPr>
      </w:r>
      <w:r>
        <w:rPr>
          <w:lang w:val="zh_CN" w:bidi="zh_CN"/>
        </w:rPr>
        <w:t>保护他，如同保护眼中的瞳人。</w:t>
      </w:r>
    </w:p>
    <w:p>
      <w:pPr/>
      <w:r>
        <w:rPr>
          <w:lang w:val="zh_CN" w:bidi="zh_CN"/>
        </w:rPr>
      </w:r>
      <w:r>
        <w:rPr>
          <w:lang w:val="zh_CN" w:bidi="zh_CN"/>
        </w:rPr>
        <w:t>11如同大雕鼓励雏雕，</w:t>
      </w:r>
    </w:p>
    <w:p>
      <w:pPr/>
      <w:r>
        <w:rPr>
          <w:lang w:val="zh_CN" w:bidi="zh_CN"/>
        </w:rPr>
      </w:r>
      <w:r>
        <w:rPr>
          <w:lang w:val="zh_CN" w:bidi="zh_CN"/>
        </w:rPr>
        <w:t>在雏雕上面飞翔，</w:t>
      </w:r>
    </w:p>
    <w:p>
      <w:pPr/>
      <w:r>
        <w:rPr>
          <w:lang w:val="zh_CN" w:bidi="zh_CN"/>
        </w:rPr>
      </w:r>
      <w:r>
        <w:rPr>
          <w:lang w:val="zh_CN" w:bidi="zh_CN"/>
        </w:rPr>
        <w:t>展开双翅教导雏雕，</w:t>
      </w:r>
    </w:p>
    <w:p>
      <w:pPr/>
      <w:r>
        <w:rPr>
          <w:lang w:val="zh_CN" w:bidi="zh_CN"/>
        </w:rPr>
      </w:r>
      <w:r>
        <w:rPr>
          <w:lang w:val="zh_CN" w:bidi="zh_CN"/>
        </w:rPr>
        <w:t>直到雏雕用它强健的翅膀飞升，</w:t>
      </w:r>
    </w:p>
    <w:p>
      <w:pPr/>
      <w:r>
        <w:rPr>
          <w:lang w:val="zh_CN" w:bidi="zh_CN"/>
        </w:rPr>
      </w:r>
      <w:r>
        <w:rPr>
          <w:lang w:val="zh_CN" w:bidi="zh_CN"/>
        </w:rPr>
        <w:t>12耶和华也照样独自引导他，</w:t>
      </w:r>
    </w:p>
    <w:p>
      <w:pPr/>
      <w:r>
        <w:rPr>
          <w:lang w:val="zh_CN" w:bidi="zh_CN"/>
        </w:rPr>
      </w:r>
      <w:r>
        <w:rPr>
          <w:lang w:val="zh_CN" w:bidi="zh_CN"/>
        </w:rPr>
        <w:t>并无外邦神明与他同在。</w:t>
      </w:r>
    </w:p>
    <w:p>
      <w:pPr/>
      <w:r>
        <w:rPr>
          <w:lang w:val="zh_CN" w:bidi="zh_CN"/>
        </w:rPr>
      </w:r>
      <w:r>
        <w:rPr>
          <w:lang w:val="zh_CN" w:bidi="zh_CN"/>
        </w:rPr>
        <w:t>第11节有两个表示"翅膀"的词语，第二个词是一个诗歌用语，源于一个意为"强大的"希伯来文词根。</w:t>
      </w:r>
    </w:p>
    <w:p>
      <w:pPr/>
      <w:r>
        <w:rPr>
          <w:lang w:val="zh_CN" w:bidi="zh_CN"/>
        </w:rPr>
      </w:r>
      <w:hyperlink r:id="rId64">
        <w:r>
          <w:rPr>
            <w:lang w:val="zh_CN" w:bidi="zh_CN"/>
          </w:rPr>
          <w:rPr>
            <w:color w:val="0000EE"/>
            <w:u w:val="single"/>
          </w:rPr>
          <w:t>DAN 4:30</w:t>
        </w:r>
      </w:hyperlink>
      <w:r>
        <w:rPr>
          <w:lang w:val="zh_CN" w:bidi="zh_CN"/>
        </w:rPr>
        <w:t xml:space="preserve"> （《和》4:33）：这里描述尼布甲尼撒的头发"像鹰的羽毛一样长"（"鹰"或译"雕"），可能读来奇怪，因为以色列当地的雕的头部都很光洁，而大兀鹫的头部或是长着短绒羽，或是秃顶。因此，这里比喻的对象可能是小型埃及秃鹫，这种兀鹫的头部和颈部长着非常凌乱的长羽毛，或者也可能是长冠鹰雕（学名</w:t>
      </w:r>
      <w:r>
        <w:rPr>
          <w:i/>
          <w:lang w:val="zh_CN" w:bidi="zh_CN"/>
        </w:rPr>
        <w:t>Lophaetus occipitalis</w:t>
      </w:r>
      <w:r>
        <w:rPr>
          <w:lang w:val="zh_CN" w:bidi="zh_CN"/>
        </w:rPr>
        <w:t xml:space="preserve"> ），这种雕广泛分布在整个非洲东部和南部，向北一直到埃塞俄比亚和苏丹。</w:t>
      </w:r>
    </w:p>
    <w:p>
      <w:pPr/>
      <w:r>
        <w:rPr>
          <w:lang w:val="zh_CN" w:bidi="zh_CN"/>
        </w:rPr>
      </w:r>
      <w:r>
        <w:rPr>
          <w:lang w:val="zh_CN" w:bidi="zh_CN"/>
        </w:rPr>
        <w:t>在埃及秃鹫或长冠鹰雕生活的非洲地区，这两个名称都适合这节经文。在其他地区，"他的头发像雕的羽毛一样长"可能是最好的表达。</w:t>
      </w:r>
    </w:p>
    <w:p>
      <w:pPr/>
      <w:r>
        <w:rPr>
          <w:lang w:val="zh_CN" w:bidi="zh_CN"/>
        </w:rPr>
      </w:r>
      <w:hyperlink r:id="rId38">
        <w:r>
          <w:rPr>
            <w:lang w:val="zh_CN" w:bidi="zh_CN"/>
          </w:rPr>
          <w:rPr>
            <w:color w:val="0000EE"/>
            <w:u w:val="single"/>
          </w:rPr>
          <w:t>MIC 1:16</w:t>
        </w:r>
      </w:hyperlink>
      <w:r>
        <w:rPr>
          <w:lang w:val="zh_CN" w:bidi="zh_CN"/>
        </w:rPr>
        <w:t xml:space="preserve"> ：这里可能指的是肉垂秃鹫。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xod19:4" TargetMode="External"/><Relationship Id="rId15" Type="http://schemas.openxmlformats.org/officeDocument/2006/relationships/hyperlink" Target="https://ref.ly/Lev11:13" TargetMode="External"/><Relationship Id="rId16" Type="http://schemas.openxmlformats.org/officeDocument/2006/relationships/hyperlink" Target="https://ref.ly/Deut14:12" TargetMode="External"/><Relationship Id="rId17" Type="http://schemas.openxmlformats.org/officeDocument/2006/relationships/hyperlink" Target="https://ref.ly/Deut28:49" TargetMode="External"/><Relationship Id="rId18" Type="http://schemas.openxmlformats.org/officeDocument/2006/relationships/hyperlink" Target="https://ref.ly/Deut32:11" TargetMode="External"/><Relationship Id="rId19" Type="http://schemas.openxmlformats.org/officeDocument/2006/relationships/hyperlink" Target="https://ref.ly/2Sam1:23" TargetMode="External"/><Relationship Id="rId20" Type="http://schemas.openxmlformats.org/officeDocument/2006/relationships/hyperlink" Target="https://ref.ly/Job9:26" TargetMode="External"/><Relationship Id="rId21" Type="http://schemas.openxmlformats.org/officeDocument/2006/relationships/hyperlink" Target="https://ref.ly/Job39:27" TargetMode="External"/><Relationship Id="rId22" Type="http://schemas.openxmlformats.org/officeDocument/2006/relationships/hyperlink" Target="https://ref.ly/Ps103:5" TargetMode="External"/><Relationship Id="rId23" Type="http://schemas.openxmlformats.org/officeDocument/2006/relationships/hyperlink" Target="https://ref.ly/Prov23:5" TargetMode="External"/><Relationship Id="rId24" Type="http://schemas.openxmlformats.org/officeDocument/2006/relationships/hyperlink" Target="https://ref.ly/Prov30:17" TargetMode="External"/><Relationship Id="rId25" Type="http://schemas.openxmlformats.org/officeDocument/2006/relationships/hyperlink" Target="https://ref.ly/Prov30:19" TargetMode="External"/><Relationship Id="rId26" Type="http://schemas.openxmlformats.org/officeDocument/2006/relationships/hyperlink" Target="https://ref.ly/Isa40:31" TargetMode="External"/><Relationship Id="rId27" Type="http://schemas.openxmlformats.org/officeDocument/2006/relationships/hyperlink" Target="https://ref.ly/Jer4:13" TargetMode="External"/><Relationship Id="rId28" Type="http://schemas.openxmlformats.org/officeDocument/2006/relationships/hyperlink" Target="https://ref.ly/Jer48:40" TargetMode="External"/><Relationship Id="rId29" Type="http://schemas.openxmlformats.org/officeDocument/2006/relationships/hyperlink" Target="https://ref.ly/Jer49:16" TargetMode="External"/><Relationship Id="rId30" Type="http://schemas.openxmlformats.org/officeDocument/2006/relationships/hyperlink" Target="https://ref.ly/Jer49:22" TargetMode="External"/><Relationship Id="rId31" Type="http://schemas.openxmlformats.org/officeDocument/2006/relationships/hyperlink" Target="https://ref.ly/Lam4:19" TargetMode="External"/><Relationship Id="rId32" Type="http://schemas.openxmlformats.org/officeDocument/2006/relationships/hyperlink" Target="https://ref.ly/Ezek1:10" TargetMode="External"/><Relationship Id="rId33" Type="http://schemas.openxmlformats.org/officeDocument/2006/relationships/hyperlink" Target="https://ref.ly/Ezek10:14" TargetMode="External"/><Relationship Id="rId34" Type="http://schemas.openxmlformats.org/officeDocument/2006/relationships/hyperlink" Target="https://ref.ly/Ezek17:3" TargetMode="External"/><Relationship Id="rId35" Type="http://schemas.openxmlformats.org/officeDocument/2006/relationships/hyperlink" Target="https://ref.ly/Ezek17:7" TargetMode="External"/><Relationship Id="rId36" Type="http://schemas.openxmlformats.org/officeDocument/2006/relationships/hyperlink" Target="https://ref.ly/Hos8:1" TargetMode="External"/><Relationship Id="rId37" Type="http://schemas.openxmlformats.org/officeDocument/2006/relationships/hyperlink" Target="https://ref.ly/Obad1:4" TargetMode="External"/><Relationship Id="rId38" Type="http://schemas.openxmlformats.org/officeDocument/2006/relationships/hyperlink" Target="https://ref.ly/Mic1:16" TargetMode="External"/><Relationship Id="rId39" Type="http://schemas.openxmlformats.org/officeDocument/2006/relationships/hyperlink" Target="https://ref.ly/Hab1:8" TargetMode="External"/><Relationship Id="rId40" Type="http://schemas.openxmlformats.org/officeDocument/2006/relationships/hyperlink" Target="https://ref.ly/Gen15:11" TargetMode="External"/><Relationship Id="rId41" Type="http://schemas.openxmlformats.org/officeDocument/2006/relationships/hyperlink" Target="https://ref.ly/Job28:7" TargetMode="External"/><Relationship Id="rId42" Type="http://schemas.openxmlformats.org/officeDocument/2006/relationships/hyperlink" Target="https://ref.ly/Isa18:6" TargetMode="External"/><Relationship Id="rId43" Type="http://schemas.openxmlformats.org/officeDocument/2006/relationships/hyperlink" Target="https://ref.ly/Isa46:11" TargetMode="External"/><Relationship Id="rId44" Type="http://schemas.openxmlformats.org/officeDocument/2006/relationships/hyperlink" Target="https://ref.ly/Jer12:9" TargetMode="External"/><Relationship Id="rId45" Type="http://schemas.openxmlformats.org/officeDocument/2006/relationships/hyperlink" Target="https://ref.ly/Ezek39:4" TargetMode="External"/><Relationship Id="rId46" Type="http://schemas.openxmlformats.org/officeDocument/2006/relationships/hyperlink" Target="https://ref.ly/Lev11:18" TargetMode="External"/><Relationship Id="rId47" Type="http://schemas.openxmlformats.org/officeDocument/2006/relationships/hyperlink" Target="https://ref.ly/Deut14:17" TargetMode="External"/><Relationship Id="rId48" Type="http://schemas.openxmlformats.org/officeDocument/2006/relationships/hyperlink" Target="https://ref.ly/Matt24:28" TargetMode="External"/><Relationship Id="rId49" Type="http://schemas.openxmlformats.org/officeDocument/2006/relationships/hyperlink" Target="https://ref.ly/Luke17:37" TargetMode="External"/><Relationship Id="rId50" Type="http://schemas.openxmlformats.org/officeDocument/2006/relationships/hyperlink" Target="https://ref.ly/Rev4:7" TargetMode="External"/><Relationship Id="rId51" Type="http://schemas.openxmlformats.org/officeDocument/2006/relationships/hyperlink" Target="https://ref.ly/Rev8:13" TargetMode="External"/><Relationship Id="rId52" Type="http://schemas.openxmlformats.org/officeDocument/2006/relationships/hyperlink" Target="https://ref.ly/Rev12:14" TargetMode="External"/><Relationship Id="rId53" Type="http://schemas.openxmlformats.org/officeDocument/2006/relationships/hyperlink" Target="https://ref.ly/2Esd11:1" TargetMode="External"/><Relationship Id="rId54" Type="http://schemas.openxmlformats.org/officeDocument/2006/relationships/hyperlink" Target="https://ref.ly/2Esd14:18" TargetMode="External"/><Relationship Id="rId55" Type="http://schemas.openxmlformats.org/officeDocument/2006/relationships/image" Target="media/image1.jpg"/><Relationship Id="rId56" Type="http://schemas.openxmlformats.org/officeDocument/2006/relationships/image" Target="media/image2.jpg"/><Relationship Id="rId57" Type="http://schemas.openxmlformats.org/officeDocument/2006/relationships/image" Target="media/image3.jpg"/><Relationship Id="rId58" Type="http://schemas.openxmlformats.org/officeDocument/2006/relationships/image" Target="media/image4.jpg"/><Relationship Id="rId59" Type="http://schemas.openxmlformats.org/officeDocument/2006/relationships/hyperlink" Target="#FAUNA:3.2" TargetMode="External"/><Relationship Id="rId60" Type="http://schemas.openxmlformats.org/officeDocument/2006/relationships/hyperlink" Target="#FAUNA:3.15" TargetMode="External"/><Relationship Id="rId61" Type="http://schemas.openxmlformats.org/officeDocument/2006/relationships/hyperlink" Target="#FAUNA:2.19" TargetMode="External"/><Relationship Id="rId62" Type="http://schemas.openxmlformats.org/officeDocument/2006/relationships/hyperlink" Target="https://ref.ly/Deut32:10" TargetMode="External"/><Relationship Id="rId63" Type="http://schemas.openxmlformats.org/officeDocument/2006/relationships/hyperlink" Target="https://ref.ly/Deut32:12" TargetMode="External"/><Relationship Id="rId64" Type="http://schemas.openxmlformats.org/officeDocument/2006/relationships/hyperlink" Target="https://ref.ly/Dan4:3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