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Plants and Trees in the Bible</w:t>
      </w:r>
      <w:r>
        <w:rPr>
          <w:lang w:val="en_US" w:bidi="en_US"/>
        </w:rPr>
      </w:r>
    </w:p>
    <w:p>
      <w:pPr/>
      <w:r>
        <w:rPr>
          <w:lang w:val="en_US" w:bidi="en_US"/>
        </w:rPr>
      </w:r>
      <w:r>
        <w:rPr>
          <w:lang w:val="en_US" w:bidi="en_US"/>
        </w:rPr>
        <w:t xml:space="preserve">Plants and Trees in the Bible © United Bible Societies, 2025. Adapted from: </w:t>
      </w:r>
      <w:r>
        <w:rPr>
          <w:lang w:val="en_US" w:bidi="en_US"/>
        </w:rPr>
        <w:t>Each According to its Kind: Plants and Trees in the Bible</w:t>
      </w:r>
      <w:r>
        <w:rPr>
          <w:lang w:val="en_US" w:bidi="en_US"/>
        </w:rPr>
        <w:t>, by Robert Koops © 2012 United Bible Societies. This work is licensed under Creative Commons Attribution-ShareAlike 4.0 International (</w:t>
      </w:r>
      <w:hyperlink r:id="rId13">
        <w:r>
          <w:rPr>
            <w:lang w:val="en_US" w:bidi="en_US"/>
          </w:rPr>
          <w:rPr>
            <w:color w:val="0000EE"/>
            <w:u w:val="single"/>
          </w:rPr>
          <w:t>https://creativecommons.org/licenses/by-sa/4.0/</w:t>
        </w:r>
      </w:hyperlink>
      <w:r>
        <w:rPr>
          <w:lang w:val="en_US" w:bidi="en_US"/>
        </w:rPr>
        <w:t>).</w:t>
      </w:r>
      <w:r>
        <w:rPr>
          <w:lang w:val="en_US" w:bidi="en_US"/>
        </w:rPr>
      </w:r>
      <w:r>
        <w:rPr>
          <w:lang w:val="en_US" w:bidi="en_US"/>
        </w:rPr>
      </w:r>
    </w:p>
    <w:p>
      <w:pPr>
        <w:pStyle w:val="Heading1"/>
      </w:pPr>
      <w:r>
        <w:rPr>
          <w:lang w:val="en_US" w:bidi="en_US"/>
        </w:rPr>
        <w:t>Plants and Trees in the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Date palm</w:t>
      </w:r>
      <w:r>
        <w:rPr>
          <w:lang w:val="en_US" w:bidi="en_US"/>
        </w:rPr>
      </w:r>
    </w:p>
    <w:p>
      <w:pPr>
        <w:pStyle w:val="Heading1"/>
      </w:pPr>
      <w:r>
        <w:rPr>
          <w:lang w:val="en_US" w:bidi="en_US"/>
        </w:rPr>
        <w:t>2.5</w:t>
      </w:r>
      <w:r>
        <w:rPr>
          <w:lang w:val="en_US" w:bidi="en_US"/>
        </w:rPr>
        <w:t xml:space="preserve"> Date palm</w:t>
      </w:r>
      <w:r>
        <w:rPr>
          <w:lang w:val="en_US" w:bidi="en_US"/>
        </w:rPr>
      </w:r>
    </w:p>
    <w:p>
      <w:pPr>
        <w:pStyle w:val="Heading2"/>
      </w:pPr>
      <w:r>
        <w:rPr>
          <w:lang w:val="en_US" w:bidi="en_US"/>
        </w:rPr>
        <w:t>References:</w:t>
      </w:r>
    </w:p>
    <w:p>
      <w:pPr>
        <w:pStyle w:val="Heading3"/>
      </w:pPr>
      <w:r>
        <w:rPr>
          <w:b/>
          <w:lang w:val="en_US" w:bidi="en_US"/>
        </w:rPr>
        <w:t>Tree</w:t>
      </w:r>
      <w:r>
        <w:rPr>
          <w:lang w:val="en_US" w:bidi="en_US"/>
        </w:rPr>
        <w:t>:</w:t>
      </w:r>
      <w:r>
        <w:rPr>
          <w:lang w:val="en_US" w:bidi="en_US"/>
        </w:rPr>
      </w:r>
      <w:r>
        <w:rPr>
          <w:lang w:val="en_US" w:bidi="en_US"/>
        </w:rPr>
      </w:r>
      <w:r>
        <w:rPr>
          <w:lang w:val="en_US" w:bidi="en_US"/>
        </w:rPr>
        <w:t>Hebrew</w:t>
      </w:r>
      <w:r>
        <w:rPr>
          <w:lang w:val="en_US" w:bidi="en_US"/>
        </w:rPr>
        <w:t xml:space="preserve"> </w:t>
      </w:r>
      <w:r>
        <w:rPr>
          <w:lang w:val="en_US" w:bidi="en_US"/>
        </w:rPr>
        <w:t>תָּמָר</w:t>
      </w:r>
      <w:r>
        <w:rPr>
          <w:lang w:val="en_US" w:bidi="en_US"/>
        </w:rPr>
        <w:t xml:space="preserve"> </w:t>
      </w:r>
      <w:r>
        <w:rPr>
          <w:lang w:val="en_US" w:bidi="en_US"/>
        </w:rPr>
        <w:t>(tamar)</w:t>
      </w:r>
      <w:r>
        <w:rPr>
          <w:lang w:val="en_US" w:bidi="en_US"/>
        </w:rPr>
      </w:r>
      <w:hyperlink r:id="rId14">
        <w:r>
          <w:rPr>
            <w:lang w:val="en_US" w:bidi="en_US"/>
          </w:rPr>
          <w:rPr>
            <w:color w:val="0000EE"/>
            <w:u w:val="single"/>
          </w:rPr>
          <w:t>EXO 15:27</w:t>
        </w:r>
      </w:hyperlink>
      <w:r>
        <w:rPr>
          <w:lang w:val="en_US" w:bidi="en_US"/>
        </w:rPr>
        <w:t xml:space="preserve">, </w:t>
      </w:r>
      <w:hyperlink r:id="rId15">
        <w:r>
          <w:rPr>
            <w:lang w:val="en_US" w:bidi="en_US"/>
          </w:rPr>
          <w:rPr>
            <w:color w:val="0000EE"/>
            <w:u w:val="single"/>
          </w:rPr>
          <w:t>LEV 23:40</w:t>
        </w:r>
      </w:hyperlink>
      <w:r>
        <w:rPr>
          <w:lang w:val="en_US" w:bidi="en_US"/>
        </w:rPr>
        <w:t xml:space="preserve">, </w:t>
      </w:r>
      <w:hyperlink r:id="rId16">
        <w:r>
          <w:rPr>
            <w:lang w:val="en_US" w:bidi="en_US"/>
          </w:rPr>
          <w:rPr>
            <w:color w:val="0000EE"/>
            <w:u w:val="single"/>
          </w:rPr>
          <w:t>NUM 33:9</w:t>
        </w:r>
      </w:hyperlink>
      <w:r>
        <w:rPr>
          <w:lang w:val="en_US" w:bidi="en_US"/>
        </w:rPr>
        <w:t xml:space="preserve">, </w:t>
      </w:r>
      <w:hyperlink r:id="rId17">
        <w:r>
          <w:rPr>
            <w:lang w:val="en_US" w:bidi="en_US"/>
          </w:rPr>
          <w:rPr>
            <w:color w:val="0000EE"/>
            <w:u w:val="single"/>
          </w:rPr>
          <w:t>DEU 34:3</w:t>
        </w:r>
      </w:hyperlink>
      <w:r>
        <w:rPr>
          <w:lang w:val="en_US" w:bidi="en_US"/>
        </w:rPr>
        <w:t xml:space="preserve">, </w:t>
      </w:r>
      <w:hyperlink r:id="rId18">
        <w:r>
          <w:rPr>
            <w:lang w:val="en_US" w:bidi="en_US"/>
          </w:rPr>
          <w:rPr>
            <w:color w:val="0000EE"/>
            <w:u w:val="single"/>
          </w:rPr>
          <w:t>JDG 1:16</w:t>
        </w:r>
      </w:hyperlink>
      <w:r>
        <w:rPr>
          <w:lang w:val="en_US" w:bidi="en_US"/>
        </w:rPr>
        <w:t xml:space="preserve">, </w:t>
      </w:r>
      <w:hyperlink r:id="rId19">
        <w:r>
          <w:rPr>
            <w:lang w:val="en_US" w:bidi="en_US"/>
          </w:rPr>
          <w:rPr>
            <w:color w:val="0000EE"/>
            <w:u w:val="single"/>
          </w:rPr>
          <w:t>JDG 3:13</w:t>
        </w:r>
      </w:hyperlink>
      <w:r>
        <w:rPr>
          <w:lang w:val="en_US" w:bidi="en_US"/>
        </w:rPr>
        <w:t xml:space="preserve">, </w:t>
      </w:r>
      <w:hyperlink r:id="rId20">
        <w:r>
          <w:rPr>
            <w:lang w:val="en_US" w:bidi="en_US"/>
          </w:rPr>
          <w:rPr>
            <w:color w:val="0000EE"/>
            <w:u w:val="single"/>
          </w:rPr>
          <w:t>2CH 28:15</w:t>
        </w:r>
      </w:hyperlink>
      <w:r>
        <w:rPr>
          <w:lang w:val="en_US" w:bidi="en_US"/>
        </w:rPr>
        <w:t xml:space="preserve">, </w:t>
      </w:r>
      <w:hyperlink r:id="rId21">
        <w:r>
          <w:rPr>
            <w:lang w:val="en_US" w:bidi="en_US"/>
          </w:rPr>
          <w:rPr>
            <w:color w:val="0000EE"/>
            <w:u w:val="single"/>
          </w:rPr>
          <w:t>NEH 8:15</w:t>
        </w:r>
      </w:hyperlink>
      <w:r>
        <w:rPr>
          <w:lang w:val="en_US" w:bidi="en_US"/>
        </w:rPr>
        <w:t xml:space="preserve">, </w:t>
      </w:r>
      <w:hyperlink r:id="rId22">
        <w:r>
          <w:rPr>
            <w:lang w:val="en_US" w:bidi="en_US"/>
          </w:rPr>
          <w:rPr>
            <w:color w:val="0000EE"/>
            <w:u w:val="single"/>
          </w:rPr>
          <w:t>PSA 92:13</w:t>
        </w:r>
      </w:hyperlink>
      <w:r>
        <w:rPr>
          <w:lang w:val="en_US" w:bidi="en_US"/>
        </w:rPr>
        <w:t xml:space="preserve">, </w:t>
      </w:r>
      <w:hyperlink r:id="rId23">
        <w:r>
          <w:rPr>
            <w:lang w:val="en_US" w:bidi="en_US"/>
          </w:rPr>
          <w:rPr>
            <w:color w:val="0000EE"/>
            <w:u w:val="single"/>
          </w:rPr>
          <w:t>SNG 7:8</w:t>
        </w:r>
      </w:hyperlink>
      <w:r>
        <w:rPr>
          <w:lang w:val="en_US" w:bidi="en_US"/>
        </w:rPr>
        <w:t xml:space="preserve">, </w:t>
      </w:r>
      <w:hyperlink r:id="rId24">
        <w:r>
          <w:rPr>
            <w:lang w:val="en_US" w:bidi="en_US"/>
          </w:rPr>
          <w:rPr>
            <w:color w:val="0000EE"/>
            <w:u w:val="single"/>
          </w:rPr>
          <w:t>SNG 7:9</w:t>
        </w:r>
      </w:hyperlink>
      <w:r>
        <w:rPr>
          <w:lang w:val="en_US" w:bidi="en_US"/>
        </w:rPr>
        <w:t xml:space="preserve">, </w:t>
      </w:r>
      <w:hyperlink r:id="rId25">
        <w:r>
          <w:rPr>
            <w:lang w:val="en_US" w:bidi="en_US"/>
          </w:rPr>
          <w:rPr>
            <w:color w:val="0000EE"/>
            <w:u w:val="single"/>
          </w:rPr>
          <w:t>JOL 1:12</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תֹּמֶר</w:t>
      </w:r>
      <w:r>
        <w:rPr>
          <w:lang w:val="en_US" w:bidi="en_US"/>
        </w:rPr>
        <w:t xml:space="preserve"> </w:t>
      </w:r>
      <w:r>
        <w:rPr>
          <w:lang w:val="en_US" w:bidi="en_US"/>
        </w:rPr>
        <w:t>(tomer)</w:t>
      </w:r>
      <w:r>
        <w:rPr>
          <w:lang w:val="en_US" w:bidi="en_US"/>
        </w:rPr>
      </w:r>
      <w:hyperlink r:id="rId26">
        <w:r>
          <w:rPr>
            <w:lang w:val="en_US" w:bidi="en_US"/>
          </w:rPr>
          <w:rPr>
            <w:color w:val="0000EE"/>
            <w:u w:val="single"/>
          </w:rPr>
          <w:t>JDG 4:5</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תִּמֹרָה</w:t>
      </w:r>
      <w:r>
        <w:rPr>
          <w:lang w:val="en_US" w:bidi="en_US"/>
        </w:rPr>
        <w:t xml:space="preserve"> </w:t>
      </w:r>
      <w:r>
        <w:rPr>
          <w:lang w:val="en_US" w:bidi="en_US"/>
        </w:rPr>
        <w:t>(timorah)</w:t>
      </w:r>
      <w:r>
        <w:rPr>
          <w:lang w:val="en_US" w:bidi="en_US"/>
        </w:rPr>
      </w:r>
      <w:hyperlink r:id="rId27">
        <w:r>
          <w:rPr>
            <w:lang w:val="en_US" w:bidi="en_US"/>
          </w:rPr>
          <w:rPr>
            <w:color w:val="0000EE"/>
            <w:u w:val="single"/>
          </w:rPr>
          <w:t>1KI 6:29</w:t>
        </w:r>
      </w:hyperlink>
      <w:r>
        <w:rPr>
          <w:lang w:val="en_US" w:bidi="en_US"/>
        </w:rPr>
        <w:t xml:space="preserve">, </w:t>
      </w:r>
      <w:hyperlink r:id="rId28">
        <w:r>
          <w:rPr>
            <w:lang w:val="en_US" w:bidi="en_US"/>
          </w:rPr>
          <w:rPr>
            <w:color w:val="0000EE"/>
            <w:u w:val="single"/>
          </w:rPr>
          <w:t>1KI 6:32</w:t>
        </w:r>
      </w:hyperlink>
      <w:r>
        <w:rPr>
          <w:lang w:val="en_US" w:bidi="en_US"/>
        </w:rPr>
        <w:t xml:space="preserve">, </w:t>
      </w:r>
      <w:hyperlink r:id="rId28">
        <w:r>
          <w:rPr>
            <w:lang w:val="en_US" w:bidi="en_US"/>
          </w:rPr>
          <w:rPr>
            <w:color w:val="0000EE"/>
            <w:u w:val="single"/>
          </w:rPr>
          <w:t>1KI 6:32</w:t>
        </w:r>
      </w:hyperlink>
      <w:r>
        <w:rPr>
          <w:lang w:val="en_US" w:bidi="en_US"/>
        </w:rPr>
        <w:t xml:space="preserve">, </w:t>
      </w:r>
      <w:hyperlink r:id="rId29">
        <w:r>
          <w:rPr>
            <w:lang w:val="en_US" w:bidi="en_US"/>
          </w:rPr>
          <w:rPr>
            <w:color w:val="0000EE"/>
            <w:u w:val="single"/>
          </w:rPr>
          <w:t>1KI 6:35</w:t>
        </w:r>
      </w:hyperlink>
      <w:r>
        <w:rPr>
          <w:lang w:val="en_US" w:bidi="en_US"/>
        </w:rPr>
        <w:t xml:space="preserve">, </w:t>
      </w:r>
      <w:hyperlink r:id="rId30">
        <w:r>
          <w:rPr>
            <w:lang w:val="en_US" w:bidi="en_US"/>
          </w:rPr>
          <w:rPr>
            <w:color w:val="0000EE"/>
            <w:u w:val="single"/>
          </w:rPr>
          <w:t>1KI 7:36</w:t>
        </w:r>
      </w:hyperlink>
      <w:r>
        <w:rPr>
          <w:lang w:val="en_US" w:bidi="en_US"/>
        </w:rPr>
        <w:t xml:space="preserve">, </w:t>
      </w:r>
      <w:hyperlink r:id="rId31">
        <w:r>
          <w:rPr>
            <w:lang w:val="en_US" w:bidi="en_US"/>
          </w:rPr>
          <w:rPr>
            <w:color w:val="0000EE"/>
            <w:u w:val="single"/>
          </w:rPr>
          <w:t>2CH 3:5</w:t>
        </w:r>
      </w:hyperlink>
      <w:r>
        <w:rPr>
          <w:lang w:val="en_US" w:bidi="en_US"/>
        </w:rPr>
        <w:t xml:space="preserve">, </w:t>
      </w:r>
      <w:hyperlink r:id="rId32">
        <w:r>
          <w:rPr>
            <w:lang w:val="en_US" w:bidi="en_US"/>
          </w:rPr>
          <w:rPr>
            <w:color w:val="0000EE"/>
            <w:u w:val="single"/>
          </w:rPr>
          <w:t>EZK 40:16</w:t>
        </w:r>
      </w:hyperlink>
      <w:r>
        <w:rPr>
          <w:lang w:val="en_US" w:bidi="en_US"/>
        </w:rPr>
        <w:t xml:space="preserve">, </w:t>
      </w:r>
      <w:hyperlink r:id="rId33">
        <w:r>
          <w:rPr>
            <w:lang w:val="en_US" w:bidi="en_US"/>
          </w:rPr>
          <w:rPr>
            <w:color w:val="0000EE"/>
            <w:u w:val="single"/>
          </w:rPr>
          <w:t>EZK 40:22</w:t>
        </w:r>
      </w:hyperlink>
      <w:r>
        <w:rPr>
          <w:lang w:val="en_US" w:bidi="en_US"/>
        </w:rPr>
        <w:t xml:space="preserve">, </w:t>
      </w:r>
      <w:hyperlink r:id="rId33">
        <w:r>
          <w:rPr>
            <w:lang w:val="en_US" w:bidi="en_US"/>
          </w:rPr>
          <w:rPr>
            <w:color w:val="0000EE"/>
            <w:u w:val="single"/>
          </w:rPr>
          <w:t>EZK 40:22</w:t>
        </w:r>
      </w:hyperlink>
      <w:r>
        <w:rPr>
          <w:lang w:val="en_US" w:bidi="en_US"/>
        </w:rPr>
        <w:t xml:space="preserve">, </w:t>
      </w:r>
      <w:hyperlink r:id="rId34">
        <w:r>
          <w:rPr>
            <w:lang w:val="en_US" w:bidi="en_US"/>
          </w:rPr>
          <w:rPr>
            <w:color w:val="0000EE"/>
            <w:u w:val="single"/>
          </w:rPr>
          <w:t>EZK 40:26</w:t>
        </w:r>
      </w:hyperlink>
      <w:r>
        <w:rPr>
          <w:lang w:val="en_US" w:bidi="en_US"/>
        </w:rPr>
        <w:t xml:space="preserve">, </w:t>
      </w:r>
      <w:hyperlink r:id="rId35">
        <w:r>
          <w:rPr>
            <w:lang w:val="en_US" w:bidi="en_US"/>
          </w:rPr>
          <w:rPr>
            <w:color w:val="0000EE"/>
            <w:u w:val="single"/>
          </w:rPr>
          <w:t>EZK 40:31</w:t>
        </w:r>
      </w:hyperlink>
      <w:r>
        <w:rPr>
          <w:lang w:val="en_US" w:bidi="en_US"/>
        </w:rPr>
        <w:t xml:space="preserve">, </w:t>
      </w:r>
      <w:hyperlink r:id="rId36">
        <w:r>
          <w:rPr>
            <w:lang w:val="en_US" w:bidi="en_US"/>
          </w:rPr>
          <w:rPr>
            <w:color w:val="0000EE"/>
            <w:u w:val="single"/>
          </w:rPr>
          <w:t>EZK 40:34</w:t>
        </w:r>
      </w:hyperlink>
      <w:r>
        <w:rPr>
          <w:lang w:val="en_US" w:bidi="en_US"/>
        </w:rPr>
        <w:t xml:space="preserve">, </w:t>
      </w:r>
      <w:hyperlink r:id="rId37">
        <w:r>
          <w:rPr>
            <w:lang w:val="en_US" w:bidi="en_US"/>
          </w:rPr>
          <w:rPr>
            <w:color w:val="0000EE"/>
            <w:u w:val="single"/>
          </w:rPr>
          <w:t>EZK 40:37</w:t>
        </w:r>
      </w:hyperlink>
      <w:r>
        <w:rPr>
          <w:lang w:val="en_US" w:bidi="en_US"/>
        </w:rPr>
        <w:t xml:space="preserve">, </w:t>
      </w:r>
      <w:hyperlink r:id="rId38">
        <w:r>
          <w:rPr>
            <w:lang w:val="en_US" w:bidi="en_US"/>
          </w:rPr>
          <w:rPr>
            <w:color w:val="0000EE"/>
            <w:u w:val="single"/>
          </w:rPr>
          <w:t>EZK 41:18</w:t>
        </w:r>
      </w:hyperlink>
      <w:r>
        <w:rPr>
          <w:lang w:val="en_US" w:bidi="en_US"/>
        </w:rPr>
        <w:t xml:space="preserve">, </w:t>
      </w:r>
      <w:hyperlink r:id="rId38">
        <w:r>
          <w:rPr>
            <w:lang w:val="en_US" w:bidi="en_US"/>
          </w:rPr>
          <w:rPr>
            <w:color w:val="0000EE"/>
            <w:u w:val="single"/>
          </w:rPr>
          <w:t>EZK 41:18</w:t>
        </w:r>
      </w:hyperlink>
      <w:r>
        <w:rPr>
          <w:lang w:val="en_US" w:bidi="en_US"/>
        </w:rPr>
        <w:t xml:space="preserve">, </w:t>
      </w:r>
      <w:hyperlink r:id="rId39">
        <w:r>
          <w:rPr>
            <w:lang w:val="en_US" w:bidi="en_US"/>
          </w:rPr>
          <w:rPr>
            <w:color w:val="0000EE"/>
            <w:u w:val="single"/>
          </w:rPr>
          <w:t>EZK 41:19</w:t>
        </w:r>
      </w:hyperlink>
      <w:r>
        <w:rPr>
          <w:lang w:val="en_US" w:bidi="en_US"/>
        </w:rPr>
        <w:t xml:space="preserve">, </w:t>
      </w:r>
      <w:hyperlink r:id="rId39">
        <w:r>
          <w:rPr>
            <w:lang w:val="en_US" w:bidi="en_US"/>
          </w:rPr>
          <w:rPr>
            <w:color w:val="0000EE"/>
            <w:u w:val="single"/>
          </w:rPr>
          <w:t>EZK 41:19</w:t>
        </w:r>
      </w:hyperlink>
      <w:r>
        <w:rPr>
          <w:lang w:val="en_US" w:bidi="en_US"/>
        </w:rPr>
        <w:t xml:space="preserve">, </w:t>
      </w:r>
      <w:hyperlink r:id="rId40">
        <w:r>
          <w:rPr>
            <w:lang w:val="en_US" w:bidi="en_US"/>
          </w:rPr>
          <w:rPr>
            <w:color w:val="0000EE"/>
            <w:u w:val="single"/>
          </w:rPr>
          <w:t>EZK 41:20</w:t>
        </w:r>
      </w:hyperlink>
      <w:r>
        <w:rPr>
          <w:lang w:val="en_US" w:bidi="en_US"/>
        </w:rPr>
        <w:t xml:space="preserve">, </w:t>
      </w:r>
      <w:hyperlink r:id="rId41">
        <w:r>
          <w:rPr>
            <w:lang w:val="en_US" w:bidi="en_US"/>
          </w:rPr>
          <w:rPr>
            <w:color w:val="0000EE"/>
            <w:u w:val="single"/>
          </w:rPr>
          <w:t>EZK 41:25</w:t>
        </w:r>
      </w:hyperlink>
      <w:r>
        <w:rPr>
          <w:lang w:val="en_US" w:bidi="en_US"/>
        </w:rPr>
        <w:t xml:space="preserve">, </w:t>
      </w:r>
      <w:hyperlink r:id="rId42">
        <w:r>
          <w:rPr>
            <w:lang w:val="en_US" w:bidi="en_US"/>
          </w:rPr>
          <w:rPr>
            <w:color w:val="0000EE"/>
            <w:u w:val="single"/>
          </w:rPr>
          <w:t>EZK 41:26</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φοῖνιξ</w:t>
      </w:r>
      <w:r>
        <w:rPr>
          <w:lang w:val="en_US" w:bidi="en_US"/>
        </w:rPr>
        <w:t xml:space="preserve"> </w:t>
      </w:r>
      <w:r>
        <w:rPr>
          <w:lang w:val="en_US" w:bidi="en_US"/>
        </w:rPr>
        <w:t>(phoinix)</w:t>
      </w:r>
      <w:r>
        <w:rPr>
          <w:lang w:val="en_US" w:bidi="en_US"/>
        </w:rPr>
      </w:r>
      <w:hyperlink r:id="rId43">
        <w:r>
          <w:rPr>
            <w:lang w:val="en_US" w:bidi="en_US"/>
          </w:rPr>
          <w:rPr>
            <w:color w:val="0000EE"/>
            <w:u w:val="single"/>
          </w:rPr>
          <w:t>JHN 12:13</w:t>
        </w:r>
      </w:hyperlink>
      <w:r>
        <w:rPr>
          <w:lang w:val="en_US" w:bidi="en_US"/>
        </w:rPr>
        <w:t xml:space="preserve">, </w:t>
      </w:r>
      <w:hyperlink r:id="rId44">
        <w:r>
          <w:rPr>
            <w:lang w:val="en_US" w:bidi="en_US"/>
          </w:rPr>
          <w:rPr>
            <w:color w:val="0000EE"/>
            <w:u w:val="single"/>
          </w:rPr>
          <w:t>REV 7:9</w:t>
        </w:r>
      </w:hyperlink>
      <w:r>
        <w:rPr>
          <w:lang w:val="en_US" w:bidi="en_US"/>
        </w:rPr>
        <w:t xml:space="preserve">, </w:t>
      </w:r>
      <w:hyperlink r:id="rId45">
        <w:r>
          <w:rPr>
            <w:lang w:val="en_US" w:bidi="en_US"/>
          </w:rPr>
          <w:rPr>
            <w:color w:val="0000EE"/>
            <w:u w:val="single"/>
          </w:rPr>
          <w:t>SIR 24:14</w:t>
        </w:r>
      </w:hyperlink>
      <w:r>
        <w:rPr>
          <w:lang w:val="en_US" w:bidi="en_US"/>
        </w:rPr>
        <w:t xml:space="preserve">, </w:t>
      </w:r>
      <w:hyperlink r:id="rId46">
        <w:r>
          <w:rPr>
            <w:lang w:val="en_US" w:bidi="en_US"/>
          </w:rPr>
          <w:rPr>
            <w:color w:val="0000EE"/>
            <w:u w:val="single"/>
          </w:rPr>
          <w:t>SIR 50:12</w:t>
        </w:r>
      </w:hyperlink>
      <w:r>
        <w:rPr>
          <w:lang w:val="en_US" w:bidi="en_US"/>
        </w:rPr>
        <w:t xml:space="preserve">, </w:t>
      </w:r>
      <w:hyperlink r:id="rId47">
        <w:r>
          <w:rPr>
            <w:lang w:val="en_US" w:bidi="en_US"/>
          </w:rPr>
          <w:rPr>
            <w:color w:val="0000EE"/>
            <w:u w:val="single"/>
          </w:rPr>
          <w:t>2MA 10:7</w:t>
        </w:r>
      </w:hyperlink>
      <w:r>
        <w:rPr>
          <w:lang w:val="en_US" w:bidi="en_US"/>
        </w:rPr>
        <w:t xml:space="preserve">, </w:t>
      </w:r>
      <w:hyperlink r:id="rId48">
        <w:r>
          <w:rPr>
            <w:lang w:val="en_US" w:bidi="en_US"/>
          </w:rPr>
          <w:rPr>
            <w:color w:val="0000EE"/>
            <w:u w:val="single"/>
          </w:rPr>
          <w:t>2MA 14:4</w:t>
        </w:r>
      </w:hyperlink>
      <w:r>
        <w:rPr>
          <w:lang w:val="en_US" w:bidi="en_US"/>
        </w:rPr>
      </w:r>
      <w:r>
        <w:rPr>
          <w:lang w:val="en_US" w:bidi="en_US"/>
        </w:rPr>
      </w:r>
      <w:r>
        <w:rPr>
          <w:lang w:val="en_US" w:bidi="en_US"/>
        </w:rPr>
      </w:r>
      <w:r>
        <w:rPr>
          <w:lang w:val="en_US" w:bidi="en_US"/>
        </w:rPr>
      </w:r>
    </w:p>
    <w:p>
      <w:pPr>
        <w:pStyle w:val="Heading2"/>
      </w:pPr>
      <w:r>
        <w:rPr>
          <w:lang w:val="en_US" w:bidi="en_US"/>
        </w:rPr>
        <w:t>References:</w:t>
      </w:r>
    </w:p>
    <w:p>
      <w:pPr>
        <w:pStyle w:val="Heading3"/>
      </w:pPr>
      <w:r>
        <w:rPr>
          <w:b/>
          <w:lang w:val="en_US" w:bidi="en_US"/>
        </w:rPr>
        <w:t>Branch</w:t>
      </w:r>
      <w:r>
        <w:rPr>
          <w:lang w:val="en_US" w:bidi="en_US"/>
        </w:rPr>
        <w:t>:</w:t>
      </w:r>
      <w:r>
        <w:rPr>
          <w:lang w:val="en_US" w:bidi="en_US"/>
        </w:rPr>
      </w:r>
      <w:r>
        <w:rPr>
          <w:lang w:val="en_US" w:bidi="en_US"/>
        </w:rPr>
      </w:r>
      <w:r>
        <w:rPr>
          <w:lang w:val="en_US" w:bidi="en_US"/>
        </w:rPr>
        <w:t>Hebrew</w:t>
      </w:r>
      <w:r>
        <w:rPr>
          <w:lang w:val="en_US" w:bidi="en_US"/>
        </w:rPr>
        <w:t xml:space="preserve"> </w:t>
      </w:r>
      <w:r>
        <w:rPr>
          <w:lang w:val="en_US" w:bidi="en_US"/>
        </w:rPr>
        <w:t>כִּפָּה</w:t>
      </w:r>
      <w:r>
        <w:rPr>
          <w:lang w:val="en_US" w:bidi="en_US"/>
        </w:rPr>
        <w:t xml:space="preserve"> </w:t>
      </w:r>
      <w:r>
        <w:rPr>
          <w:lang w:val="en_US" w:bidi="en_US"/>
        </w:rPr>
        <w:t>(kipah)</w:t>
      </w:r>
      <w:r>
        <w:rPr>
          <w:lang w:val="en_US" w:bidi="en_US"/>
        </w:rPr>
      </w:r>
      <w:hyperlink r:id="rId49">
        <w:r>
          <w:rPr>
            <w:lang w:val="en_US" w:bidi="en_US"/>
          </w:rPr>
          <w:rPr>
            <w:color w:val="0000EE"/>
            <w:u w:val="single"/>
          </w:rPr>
          <w:t>JOB 15:32</w:t>
        </w:r>
      </w:hyperlink>
      <w:r>
        <w:rPr>
          <w:lang w:val="en_US" w:bidi="en_US"/>
        </w:rPr>
        <w:t xml:space="preserve">, </w:t>
      </w:r>
      <w:hyperlink r:id="rId50">
        <w:r>
          <w:rPr>
            <w:lang w:val="en_US" w:bidi="en_US"/>
          </w:rPr>
          <w:rPr>
            <w:color w:val="0000EE"/>
            <w:u w:val="single"/>
          </w:rPr>
          <w:t>ISA 9:13</w:t>
        </w:r>
      </w:hyperlink>
      <w:r>
        <w:rPr>
          <w:lang w:val="en_US" w:bidi="en_US"/>
        </w:rPr>
        <w:t xml:space="preserve">, </w:t>
      </w:r>
      <w:hyperlink r:id="rId51">
        <w:r>
          <w:rPr>
            <w:lang w:val="en_US" w:bidi="en_US"/>
          </w:rPr>
          <w:rPr>
            <w:color w:val="0000EE"/>
            <w:u w:val="single"/>
          </w:rPr>
          <w:t>ISA 19:15</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βαΐνη</w:t>
      </w:r>
      <w:r>
        <w:rPr>
          <w:lang w:val="en_US" w:bidi="en_US"/>
        </w:rPr>
        <w:t xml:space="preserve"> </w:t>
      </w:r>
      <w:r>
        <w:rPr>
          <w:lang w:val="en_US" w:bidi="en_US"/>
        </w:rPr>
        <w:t>(bainē)</w:t>
      </w:r>
      <w:r>
        <w:rPr>
          <w:lang w:val="en_US" w:bidi="en_US"/>
        </w:rPr>
      </w:r>
      <w:hyperlink r:id="rId52">
        <w:r>
          <w:rPr>
            <w:lang w:val="en_US" w:bidi="en_US"/>
          </w:rPr>
          <w:rPr>
            <w:color w:val="0000EE"/>
            <w:u w:val="single"/>
          </w:rPr>
          <w:t>1MA 13:37</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βάϊον</w:t>
      </w:r>
      <w:r>
        <w:rPr>
          <w:lang w:val="en_US" w:bidi="en_US"/>
        </w:rPr>
        <w:t xml:space="preserve"> </w:t>
      </w:r>
      <w:r>
        <w:rPr>
          <w:lang w:val="en_US" w:bidi="en_US"/>
        </w:rPr>
        <w:t>(baion)</w:t>
      </w:r>
      <w:r>
        <w:rPr>
          <w:lang w:val="en_US" w:bidi="en_US"/>
        </w:rPr>
      </w:r>
      <w:hyperlink r:id="rId43">
        <w:r>
          <w:rPr>
            <w:lang w:val="en_US" w:bidi="en_US"/>
          </w:rPr>
          <w:rPr>
            <w:color w:val="0000EE"/>
            <w:u w:val="single"/>
          </w:rPr>
          <w:t>JHN 12:13</w:t>
        </w:r>
      </w:hyperlink>
      <w:r>
        <w:rPr>
          <w:lang w:val="en_US" w:bidi="en_US"/>
        </w:rPr>
        <w:t xml:space="preserve">, </w:t>
      </w:r>
      <w:hyperlink r:id="rId53">
        <w:r>
          <w:rPr>
            <w:lang w:val="en_US" w:bidi="en_US"/>
          </w:rPr>
          <w:rPr>
            <w:color w:val="0000EE"/>
            <w:u w:val="single"/>
          </w:rPr>
          <w:t>1MA 13:51</w:t>
        </w:r>
      </w:hyperlink>
      <w:r>
        <w:rPr>
          <w:lang w:val="en_US" w:bidi="en_US"/>
        </w:rPr>
      </w:r>
      <w:r>
        <w:rPr>
          <w:lang w:val="en_US" w:bidi="en_US"/>
        </w:rPr>
      </w:r>
      <w:r>
        <w:rPr>
          <w:lang w:val="en_US" w:bidi="en_US"/>
        </w:rPr>
      </w:r>
      <w:r>
        <w:rPr>
          <w:lang w:val="en_US" w:bidi="en_US"/>
        </w:rPr>
      </w:r>
    </w:p>
    <w:p>
      <w:pPr>
        <w:pStyle w:val="Heading2"/>
      </w:pPr>
      <w:r>
        <w:rPr>
          <w:lang w:val="en_US" w:bidi="en_US"/>
        </w:rPr>
        <w:t>Discussion:</w:t>
      </w:r>
      <w:r>
        <w:rPr>
          <w:lang w:val="en_US" w:bidi="en_US"/>
        </w:rPr>
      </w:r>
    </w:p>
    <w:p>
      <w:pPr/>
      <w:r>
        <w:rPr>
          <w:lang w:val="en_US" w:bidi="en_US"/>
        </w:rPr>
      </w:r>
      <w:r>
        <w:rPr>
          <w:lang w:val="en_US" w:bidi="en_US"/>
        </w:rPr>
        <w:t>Date palm (Ray Pritz (UBS))</w:t>
      </w:r>
      <w:r>
        <w:rPr>
          <w:lang w:val="en_US" w:bidi="en_US"/>
        </w:rPr>
        <w:t>More than forty types of date palm (</w:t>
      </w:r>
      <w:r>
        <w:rPr>
          <w:i/>
          <w:lang w:val="en_US" w:bidi="en_US"/>
        </w:rPr>
        <w:t>Phoenix dactylifera</w:t>
      </w:r>
      <w:r>
        <w:rPr>
          <w:lang w:val="en_US" w:bidi="en_US"/>
        </w:rPr>
        <w:t xml:space="preserve">) are found in dry tropical countries all the way from the Canary Islands, across Africa to India. They probably originated in the Middle East (Zohary and Hopf), where they are still found in abundance. In </w:t>
      </w:r>
      <w:hyperlink r:id="rId15">
        <w:r>
          <w:rPr>
            <w:lang w:val="en_US" w:bidi="en_US"/>
          </w:rPr>
          <w:rPr>
            <w:color w:val="0000EE"/>
            <w:u w:val="single"/>
          </w:rPr>
          <w:t>LEV 23:40</w:t>
        </w:r>
      </w:hyperlink>
      <w:r>
        <w:rPr>
          <w:lang w:val="en_US" w:bidi="en_US"/>
        </w:rPr>
        <w:t xml:space="preserve"> we read that the branches of date palms were to be used for the Festival of Shelters, and in </w:t>
      </w:r>
      <w:hyperlink r:id="rId43">
        <w:r>
          <w:rPr>
            <w:lang w:val="en_US" w:bidi="en_US"/>
          </w:rPr>
          <w:rPr>
            <w:color w:val="0000EE"/>
            <w:u w:val="single"/>
          </w:rPr>
          <w:t>JHN 12:13</w:t>
        </w:r>
      </w:hyperlink>
      <w:r>
        <w:rPr>
          <w:lang w:val="en_US" w:bidi="en_US"/>
        </w:rPr>
        <w:t xml:space="preserve"> people welcomed Jesus with date palm leaves. In the latter case there is a legitimate question of where they got the leaves, since Jerusalem is rather too high and cold for date palms. But the same could be asked about the prophetess Deborah’s palm (</w:t>
      </w:r>
      <w:hyperlink r:id="rId26">
        <w:r>
          <w:rPr>
            <w:lang w:val="en_US" w:bidi="en_US"/>
          </w:rPr>
          <w:rPr>
            <w:color w:val="0000EE"/>
            <w:u w:val="single"/>
          </w:rPr>
          <w:t>JDG 4:5</w:t>
        </w:r>
      </w:hyperlink>
      <w:r>
        <w:rPr>
          <w:lang w:val="en_US" w:bidi="en_US"/>
        </w:rPr>
        <w:t>), which was located between Ramah and Bethel, scarcely lower than Jerusalem. Jericho was known as the “city of palm trees” (</w:t>
      </w:r>
      <w:r>
        <w:rPr>
          <w:i/>
          <w:lang w:val="en_US" w:bidi="en_US"/>
        </w:rPr>
        <w:t>temarim</w:t>
      </w:r>
      <w:r>
        <w:rPr>
          <w:lang w:val="en_US" w:bidi="en_US"/>
        </w:rPr>
        <w:t xml:space="preserve"> in Hebrew - </w:t>
      </w:r>
      <w:hyperlink r:id="rId17">
        <w:r>
          <w:rPr>
            <w:lang w:val="en_US" w:bidi="en_US"/>
          </w:rPr>
          <w:rPr>
            <w:color w:val="0000EE"/>
            <w:u w:val="single"/>
          </w:rPr>
          <w:t>DEU 34:3</w:t>
        </w:r>
      </w:hyperlink>
      <w:r>
        <w:rPr>
          <w:lang w:val="en_US" w:bidi="en_US"/>
        </w:rPr>
        <w:t xml:space="preserve">; </w:t>
      </w:r>
      <w:hyperlink r:id="rId18">
        <w:r>
          <w:rPr>
            <w:lang w:val="en_US" w:bidi="en_US"/>
          </w:rPr>
          <w:rPr>
            <w:color w:val="0000EE"/>
            <w:u w:val="single"/>
          </w:rPr>
          <w:t>JDG 1:16</w:t>
        </w:r>
      </w:hyperlink>
      <w:r>
        <w:rPr>
          <w:lang w:val="en_US" w:bidi="en_US"/>
        </w:rPr>
        <w:t xml:space="preserve">; </w:t>
      </w:r>
      <w:hyperlink r:id="rId19">
        <w:r>
          <w:rPr>
            <w:lang w:val="en_US" w:bidi="en_US"/>
          </w:rPr>
          <w:rPr>
            <w:color w:val="0000EE"/>
            <w:u w:val="single"/>
          </w:rPr>
          <w:t>JDG 3:13</w:t>
        </w:r>
      </w:hyperlink>
      <w:r>
        <w:rPr>
          <w:lang w:val="en_US" w:bidi="en_US"/>
        </w:rPr>
        <w:t xml:space="preserve">; </w:t>
      </w:r>
      <w:hyperlink r:id="rId20">
        <w:r>
          <w:rPr>
            <w:lang w:val="en_US" w:bidi="en_US"/>
          </w:rPr>
          <w:rPr>
            <w:color w:val="0000EE"/>
            <w:u w:val="single"/>
          </w:rPr>
          <w:t>2CH 28:15</w:t>
        </w:r>
      </w:hyperlink>
      <w:r>
        <w:rPr>
          <w:lang w:val="en_US" w:bidi="en_US"/>
        </w:rPr>
        <w:t xml:space="preserve">). Date fruits were eaten fresh or dried and pressed into “cakes,” and they were sometimes made into a drink. It is possible that in </w:t>
      </w:r>
      <w:hyperlink r:id="rId55">
        <w:r>
          <w:rPr>
            <w:lang w:val="en_US" w:bidi="en_US"/>
          </w:rPr>
          <w:rPr>
            <w:color w:val="0000EE"/>
            <w:u w:val="single"/>
          </w:rPr>
          <w:t>DEU 8:8</w:t>
        </w:r>
      </w:hyperlink>
      <w:r>
        <w:rPr>
          <w:lang w:val="en_US" w:bidi="en_US"/>
        </w:rPr>
        <w:t xml:space="preserve"> the Hebrew word </w:t>
      </w:r>
      <w:r>
        <w:rPr>
          <w:i/>
          <w:lang w:val="en_US" w:bidi="en_US"/>
        </w:rPr>
        <w:t>devash</w:t>
      </w:r>
      <w:r>
        <w:rPr>
          <w:lang w:val="en_US" w:bidi="en_US"/>
        </w:rPr>
        <w:t xml:space="preserve"> that we normally take as “honey” refers to a syrup made from dates. The leaves were and are used for mats, baskets, fences, and roofs. Date palms are now cultivated intensively in the Jordan and Aravah valleys, around the Dead Sea, and on the coastal plain of Israel. The word “date” entered English from Latin </w:t>
      </w:r>
      <w:r>
        <w:rPr>
          <w:i/>
          <w:lang w:val="en_US" w:bidi="en_US"/>
        </w:rPr>
        <w:t>dactylus</w:t>
      </w:r>
      <w:r>
        <w:rPr>
          <w:lang w:val="en_US" w:bidi="en_US"/>
        </w:rPr>
        <w:t xml:space="preserve"> via Old French </w:t>
      </w:r>
      <w:r>
        <w:rPr>
          <w:i/>
          <w:lang w:val="en_US" w:bidi="en_US"/>
        </w:rPr>
        <w:t>datil</w:t>
      </w:r>
      <w:r>
        <w:rPr>
          <w:lang w:val="en_US" w:bidi="en_US"/>
        </w:rPr>
        <w:t xml:space="preserve">. Latin got it from Greek </w:t>
      </w:r>
      <w:r>
        <w:rPr>
          <w:i/>
          <w:lang w:val="en_US" w:bidi="en_US"/>
        </w:rPr>
        <w:t>daktylos</w:t>
      </w:r>
      <w:r>
        <w:rPr>
          <w:lang w:val="en_US" w:bidi="en_US"/>
        </w:rPr>
        <w:t>, meaning “finger.”</w:t>
      </w:r>
      <w:r>
        <w:rPr>
          <w:lang w:val="en_US" w:bidi="en_US"/>
        </w:rPr>
      </w:r>
      <w:r>
        <w:rPr>
          <w:lang w:val="en_US" w:bidi="en_US"/>
        </w:rPr>
      </w:r>
      <w:r>
        <w:rPr>
          <w:lang w:val="en_US" w:bidi="en_US"/>
        </w:rPr>
      </w:r>
    </w:p>
    <w:p>
      <w:r>
        <w:drawing>
          <wp:inline xmlns:a="http://schemas.openxmlformats.org/drawingml/2006/main" xmlns:pic="http://schemas.openxmlformats.org/drawingml/2006/picture">
            <wp:extent cx="1397808" cy="1863744"/>
            <wp:docPr id="1" name="Picture 1"/>
            <wp:cNvGraphicFramePr>
              <a:graphicFrameLocks noChangeAspect="1"/>
            </wp:cNvGraphicFramePr>
            <a:graphic>
              <a:graphicData uri="http://schemas.openxmlformats.org/drawingml/2006/picture">
                <pic:pic>
                  <pic:nvPicPr>
                    <pic:cNvPr id="0" name="image.jpg"/>
                    <pic:cNvPicPr/>
                  </pic:nvPicPr>
                  <pic:blipFill>
                    <a:blip r:embed="rId54"/>
                    <a:stretch>
                      <a:fillRect/>
                    </a:stretch>
                  </pic:blipFill>
                  <pic:spPr>
                    <a:xfrm>
                      <a:off x="0" y="0"/>
                      <a:ext cx="1397808" cy="1863744"/>
                    </a:xfrm>
                    <a:prstGeom prst="rect"/>
                  </pic:spPr>
                </pic:pic>
              </a:graphicData>
            </a:graphic>
          </wp:inline>
        </w:drawing>
      </w:r>
    </w:p>
    <w:p>
      <w:pPr>
        <w:pStyle w:val="Heading2"/>
      </w:pPr>
      <w:r>
        <w:rPr>
          <w:lang w:val="en_US" w:bidi="en_US"/>
        </w:rPr>
        <w:t>Description:</w:t>
      </w:r>
      <w:r>
        <w:rPr>
          <w:lang w:val="en_US" w:bidi="en_US"/>
        </w:rPr>
      </w:r>
    </w:p>
    <w:p>
      <w:pPr/>
      <w:r>
        <w:rPr>
          <w:lang w:val="en_US" w:bidi="en_US"/>
        </w:rPr>
      </w:r>
      <w:r>
        <w:rPr>
          <w:lang w:val="en_US" w:bidi="en_US"/>
        </w:rPr>
        <w:t xml:space="preserve">The date palm typically grows to a height of 10–20 meters (33–66 feet) and has a cluster of immense leaves at the top. Each year, old leaves wither and droop, and people who own palms cut the old branches off. The tightly packed bunch of immature leaves is called </w:t>
      </w:r>
      <w:r>
        <w:rPr>
          <w:i/>
          <w:lang w:val="en_US" w:bidi="en_US"/>
        </w:rPr>
        <w:t>lulav</w:t>
      </w:r>
      <w:r>
        <w:rPr>
          <w:lang w:val="en_US" w:bidi="en_US"/>
        </w:rPr>
        <w:t xml:space="preserve"> in Hebrew. Date palms start bearing fruit at around five to eight years of age. The sweet fruits, a little smaller than a human thumb, grow in large bunches. Inside the soft fruit is a very hard seed about 2.5 centimeters (1 inch) long. Date palm trees are either male or female, and there are places where the trees of one sex grow but no fruit is seen, because they lack pollination. Farmers prefer to propagate them by cultivating the suckers that grow at the base of the tree, rather than from seeds, which would produce too many male trees. The fruit appears on the female tree in the summer (June-August).</w:t>
      </w:r>
      <w:r>
        <w:rPr>
          <w:lang w:val="en_US" w:bidi="en_US"/>
        </w:rPr>
      </w:r>
      <w:r>
        <w:rPr>
          <w:lang w:val="en_US" w:bidi="en_US"/>
        </w:rPr>
      </w:r>
      <w:r>
        <w:rPr>
          <w:lang w:val="en_US" w:bidi="en_US"/>
        </w:rPr>
      </w:r>
    </w:p>
    <w:p>
      <w:pPr>
        <w:pStyle w:val="Heading2"/>
      </w:pPr>
      <w:r>
        <w:rPr>
          <w:lang w:val="en_US" w:bidi="en_US"/>
        </w:rPr>
        <w:t>Special significance:</w:t>
      </w:r>
      <w:r>
        <w:rPr>
          <w:lang w:val="en_US" w:bidi="en_US"/>
        </w:rPr>
      </w:r>
    </w:p>
    <w:p>
      <w:pPr/>
      <w:r>
        <w:rPr>
          <w:lang w:val="en_US" w:bidi="en_US"/>
        </w:rPr>
      </w:r>
      <w:r>
        <w:rPr>
          <w:lang w:val="en_US" w:bidi="en_US"/>
        </w:rPr>
        <w:t>Date palms (haitham alfalah (Wikimedia Common))</w:t>
      </w:r>
      <w:r>
        <w:rPr>
          <w:lang w:val="en_US" w:bidi="en_US"/>
        </w:rPr>
        <w:t xml:space="preserve">In </w:t>
      </w:r>
      <w:hyperlink r:id="rId23">
        <w:r>
          <w:rPr>
            <w:lang w:val="en_US" w:bidi="en_US"/>
          </w:rPr>
          <w:rPr>
            <w:color w:val="0000EE"/>
            <w:u w:val="single"/>
          </w:rPr>
          <w:t>SNG 7:8</w:t>
        </w:r>
      </w:hyperlink>
      <w:r>
        <w:rPr>
          <w:lang w:val="en_US" w:bidi="en_US"/>
        </w:rPr>
        <w:t xml:space="preserve"> (7) we find the palm used as a symbol of elegance and grace. In </w:t>
      </w:r>
      <w:hyperlink r:id="rId57">
        <w:r>
          <w:rPr>
            <w:lang w:val="en_US" w:bidi="en_US"/>
          </w:rPr>
          <w:rPr>
            <w:color w:val="0000EE"/>
            <w:u w:val="single"/>
          </w:rPr>
          <w:t>PSA 92:12</w:t>
        </w:r>
      </w:hyperlink>
      <w:r>
        <w:rPr>
          <w:lang w:val="en_US" w:bidi="en_US"/>
        </w:rPr>
        <w:t xml:space="preserve">; </w:t>
      </w:r>
      <w:hyperlink r:id="rId22">
        <w:r>
          <w:rPr>
            <w:lang w:val="en_US" w:bidi="en_US"/>
          </w:rPr>
          <w:rPr>
            <w:color w:val="0000EE"/>
            <w:u w:val="single"/>
          </w:rPr>
          <w:t>PSA 92:13</w:t>
        </w:r>
      </w:hyperlink>
      <w:r>
        <w:rPr>
          <w:lang w:val="en_US" w:bidi="en_US"/>
        </w:rPr>
        <w:t xml:space="preserve">; </w:t>
      </w:r>
      <w:hyperlink r:id="rId58">
        <w:r>
          <w:rPr>
            <w:lang w:val="en_US" w:bidi="en_US"/>
          </w:rPr>
          <w:rPr>
            <w:color w:val="0000EE"/>
            <w:u w:val="single"/>
          </w:rPr>
          <w:t>PSA 92:14</w:t>
        </w:r>
      </w:hyperlink>
      <w:r>
        <w:rPr>
          <w:lang w:val="en_US" w:bidi="en_US"/>
        </w:rPr>
        <w:t xml:space="preserve"> we are told that the righteous will flourish like the palm tree, but </w:t>
      </w:r>
      <w:hyperlink r:id="rId49">
        <w:r>
          <w:rPr>
            <w:lang w:val="en_US" w:bidi="en_US"/>
          </w:rPr>
          <w:rPr>
            <w:color w:val="0000EE"/>
            <w:u w:val="single"/>
          </w:rPr>
          <w:t>JOB 15:32</w:t>
        </w:r>
      </w:hyperlink>
      <w:r>
        <w:rPr>
          <w:lang w:val="en_US" w:bidi="en_US"/>
        </w:rPr>
        <w:t xml:space="preserve"> says the wicked will wither like a dry palm branch. The palm is one of the four special species listed in </w:t>
      </w:r>
      <w:hyperlink r:id="rId21">
        <w:r>
          <w:rPr>
            <w:lang w:val="en_US" w:bidi="en_US"/>
          </w:rPr>
          <w:rPr>
            <w:color w:val="0000EE"/>
            <w:u w:val="single"/>
          </w:rPr>
          <w:t>NEH 8:15</w:t>
        </w:r>
      </w:hyperlink>
      <w:r>
        <w:rPr>
          <w:lang w:val="en_US" w:bidi="en_US"/>
        </w:rPr>
        <w:t xml:space="preserve"> in connection with the Festival of Shelters. Tamar was a popular Hebrew name, mentioned in several books of the Bible (for example, </w:t>
      </w:r>
      <w:hyperlink r:id="rId59">
        <w:r>
          <w:rPr>
            <w:lang w:val="en_US" w:bidi="en_US"/>
          </w:rPr>
          <w:rPr>
            <w:color w:val="0000EE"/>
            <w:u w:val="single"/>
          </w:rPr>
          <w:t>GEN 38:6</w:t>
        </w:r>
      </w:hyperlink>
      <w:r>
        <w:rPr>
          <w:lang w:val="en_US" w:bidi="en_US"/>
        </w:rPr>
        <w:t xml:space="preserve">; </w:t>
      </w:r>
      <w:hyperlink r:id="rId60">
        <w:r>
          <w:rPr>
            <w:lang w:val="en_US" w:bidi="en_US"/>
          </w:rPr>
          <w:rPr>
            <w:color w:val="0000EE"/>
            <w:u w:val="single"/>
          </w:rPr>
          <w:t>RUT 4:12</w:t>
        </w:r>
      </w:hyperlink>
      <w:r>
        <w:rPr>
          <w:lang w:val="en_US" w:bidi="en_US"/>
        </w:rPr>
        <w:t xml:space="preserve">; </w:t>
      </w:r>
      <w:hyperlink r:id="rId61">
        <w:r>
          <w:rPr>
            <w:lang w:val="en_US" w:bidi="en_US"/>
          </w:rPr>
          <w:rPr>
            <w:color w:val="0000EE"/>
            <w:u w:val="single"/>
          </w:rPr>
          <w:t>1CH 2:4</w:t>
        </w:r>
      </w:hyperlink>
      <w:r>
        <w:rPr>
          <w:lang w:val="en_US" w:bidi="en_US"/>
        </w:rPr>
        <w:t xml:space="preserve">). In </w:t>
      </w:r>
      <w:hyperlink r:id="rId52">
        <w:r>
          <w:rPr>
            <w:lang w:val="en_US" w:bidi="en_US"/>
          </w:rPr>
          <w:rPr>
            <w:color w:val="0000EE"/>
            <w:u w:val="single"/>
          </w:rPr>
          <w:t>1MA 13:37</w:t>
        </w:r>
      </w:hyperlink>
      <w:r>
        <w:rPr>
          <w:lang w:val="en_US" w:bidi="en_US"/>
        </w:rPr>
        <w:t xml:space="preserve"> the palm branch is a symbol of peace, but in </w:t>
      </w:r>
      <w:hyperlink r:id="rId53">
        <w:r>
          <w:rPr>
            <w:lang w:val="en_US" w:bidi="en_US"/>
          </w:rPr>
          <w:rPr>
            <w:color w:val="0000EE"/>
            <w:u w:val="single"/>
          </w:rPr>
          <w:t>1MA 13:51</w:t>
        </w:r>
      </w:hyperlink>
      <w:r>
        <w:rPr>
          <w:lang w:val="en_US" w:bidi="en_US"/>
        </w:rPr>
        <w:t xml:space="preserve"> it is a symbol of victory (so also </w:t>
      </w:r>
      <w:hyperlink r:id="rId43">
        <w:r>
          <w:rPr>
            <w:lang w:val="en_US" w:bidi="en_US"/>
          </w:rPr>
          <w:rPr>
            <w:color w:val="0000EE"/>
            <w:u w:val="single"/>
          </w:rPr>
          <w:t>JHN 12:13</w:t>
        </w:r>
      </w:hyperlink>
      <w:r>
        <w:rPr>
          <w:lang w:val="en_US" w:bidi="en_US"/>
        </w:rPr>
        <w:t xml:space="preserve">; </w:t>
      </w:r>
      <w:hyperlink r:id="rId44">
        <w:r>
          <w:rPr>
            <w:lang w:val="en_US" w:bidi="en_US"/>
          </w:rPr>
          <w:rPr>
            <w:color w:val="0000EE"/>
            <w:u w:val="single"/>
          </w:rPr>
          <w:t>REV 7:9</w:t>
        </w:r>
      </w:hyperlink>
      <w:r>
        <w:rPr>
          <w:lang w:val="en_US" w:bidi="en_US"/>
        </w:rPr>
        <w:t xml:space="preserve">; </w:t>
      </w:r>
      <w:hyperlink r:id="rId47">
        <w:r>
          <w:rPr>
            <w:lang w:val="en_US" w:bidi="en_US"/>
          </w:rPr>
          <w:rPr>
            <w:color w:val="0000EE"/>
            <w:u w:val="single"/>
          </w:rPr>
          <w:t>2MA 10:7</w:t>
        </w:r>
      </w:hyperlink>
      <w:r>
        <w:rPr>
          <w:lang w:val="en_US" w:bidi="en_US"/>
        </w:rPr>
        <w:t>).</w:t>
      </w:r>
      <w:r>
        <w:rPr>
          <w:lang w:val="en_US" w:bidi="en_US"/>
        </w:rPr>
      </w:r>
      <w:r>
        <w:rPr>
          <w:lang w:val="en_US" w:bidi="en_US"/>
        </w:rPr>
      </w:r>
      <w:r>
        <w:rPr>
          <w:lang w:val="en_US" w:bidi="en_US"/>
        </w:rPr>
      </w:r>
    </w:p>
    <w:p>
      <w:r>
        <w:drawing>
          <wp:inline xmlns:a="http://schemas.openxmlformats.org/drawingml/2006/main" xmlns:pic="http://schemas.openxmlformats.org/drawingml/2006/picture">
            <wp:extent cx="6096000" cy="4572000"/>
            <wp:docPr id="2" name="Picture 2"/>
            <wp:cNvGraphicFramePr>
              <a:graphicFrameLocks noChangeAspect="1"/>
            </wp:cNvGraphicFramePr>
            <a:graphic>
              <a:graphicData uri="http://schemas.openxmlformats.org/drawingml/2006/picture">
                <pic:pic>
                  <pic:nvPicPr>
                    <pic:cNvPr id="0" name="image.jpg"/>
                    <pic:cNvPicPr/>
                  </pic:nvPicPr>
                  <pic:blipFill>
                    <a:blip r:embed="rId56"/>
                    <a:stretch>
                      <a:fillRect/>
                    </a:stretch>
                  </pic:blipFill>
                  <pic:spPr>
                    <a:xfrm>
                      <a:off x="0" y="0"/>
                      <a:ext cx="6096000" cy="4572000"/>
                    </a:xfrm>
                    <a:prstGeom prst="rect"/>
                  </pic:spPr>
                </pic:pic>
              </a:graphicData>
            </a:graphic>
          </wp:inline>
        </w:drawing>
      </w:r>
    </w:p>
    <w:p>
      <w:pPr>
        <w:pStyle w:val="Heading2"/>
      </w:pPr>
      <w:r>
        <w:rPr>
          <w:lang w:val="en_US" w:bidi="en_US"/>
        </w:rPr>
        <w:t>Translation:</w:t>
      </w:r>
      <w:r>
        <w:rPr>
          <w:lang w:val="en_US" w:bidi="en_US"/>
        </w:rPr>
      </w:r>
    </w:p>
    <w:p>
      <w:pPr/>
      <w:r>
        <w:rPr>
          <w:lang w:val="en_US" w:bidi="en_US"/>
        </w:rPr>
      </w:r>
      <w:r>
        <w:rPr>
          <w:lang w:val="en_US" w:bidi="en_US"/>
        </w:rPr>
        <w:t>Dates (Maderibeyza (Wikimedia Commons))</w:t>
      </w:r>
      <w:r>
        <w:rPr>
          <w:lang w:val="en_US" w:bidi="en_US"/>
        </w:rPr>
        <w:t>Translators living along the West African coast often substitute the oil palm or the coconut palm for the date palm, which is found normally in desert areas. Others are familiar with the fan palm (</w:t>
      </w:r>
      <w:r>
        <w:rPr>
          <w:i/>
          <w:lang w:val="en_US" w:bidi="en_US"/>
        </w:rPr>
        <w:t>Borassus</w:t>
      </w:r>
      <w:r>
        <w:rPr>
          <w:lang w:val="en_US" w:bidi="en_US"/>
        </w:rPr>
        <w:t xml:space="preserve">, “ruhn palm”) but they should note that the shape of the leaf of the fan palm is quite different from that of the date palm. I am not aware of a non-European language that has a generic word for palm. Since the function of palm branches in the Festival of Shelters is to build rough shelters, the type of palm tree does not make a lot of difference. The same is true for references where the image of the palm is used as a decoration, as in the description of the Temple (see </w:t>
      </w:r>
      <w:hyperlink r:id="rId27">
        <w:r>
          <w:rPr>
            <w:lang w:val="en_US" w:bidi="en_US"/>
          </w:rPr>
          <w:rPr>
            <w:color w:val="0000EE"/>
            <w:u w:val="single"/>
          </w:rPr>
          <w:t>1KI 6:29</w:t>
        </w:r>
      </w:hyperlink>
      <w:r>
        <w:rPr>
          <w:lang w:val="en_US" w:bidi="en_US"/>
        </w:rPr>
        <w:t xml:space="preserve">; </w:t>
      </w:r>
      <w:hyperlink r:id="rId29">
        <w:r>
          <w:rPr>
            <w:lang w:val="en_US" w:bidi="en_US"/>
          </w:rPr>
          <w:rPr>
            <w:color w:val="0000EE"/>
            <w:u w:val="single"/>
          </w:rPr>
          <w:t>1KI 6:35</w:t>
        </w:r>
      </w:hyperlink>
      <w:r>
        <w:rPr>
          <w:lang w:val="en_US" w:bidi="en_US"/>
        </w:rPr>
        <w:t xml:space="preserve">). In cases where the fruit is mentioned, a transliteration is recommended, either from the Hebrew word </w:t>
      </w:r>
      <w:r>
        <w:rPr>
          <w:i/>
          <w:lang w:val="en_US" w:bidi="en_US"/>
        </w:rPr>
        <w:t>tamar</w:t>
      </w:r>
      <w:r>
        <w:rPr>
          <w:lang w:val="en_US" w:bidi="en_US"/>
        </w:rPr>
        <w:t xml:space="preserve"> or from a major language.</w:t>
      </w:r>
      <w:r>
        <w:rPr>
          <w:lang w:val="en_US" w:bidi="en_US"/>
        </w:rPr>
      </w:r>
    </w:p>
    <w:p>
      <w:r>
        <w:drawing>
          <wp:inline xmlns:a="http://schemas.openxmlformats.org/drawingml/2006/main" xmlns:pic="http://schemas.openxmlformats.org/drawingml/2006/picture">
            <wp:extent cx="6096000" cy="4327212"/>
            <wp:docPr id="3" name="Picture 3"/>
            <wp:cNvGraphicFramePr>
              <a:graphicFrameLocks noChangeAspect="1"/>
            </wp:cNvGraphicFramePr>
            <a:graphic>
              <a:graphicData uri="http://schemas.openxmlformats.org/drawingml/2006/picture">
                <pic:pic>
                  <pic:nvPicPr>
                    <pic:cNvPr id="0" name="image.jpg"/>
                    <pic:cNvPicPr/>
                  </pic:nvPicPr>
                  <pic:blipFill>
                    <a:blip r:embed="rId62"/>
                    <a:stretch>
                      <a:fillRect/>
                    </a:stretch>
                  </pic:blipFill>
                  <pic:spPr>
                    <a:xfrm>
                      <a:off x="0" y="0"/>
                      <a:ext cx="6096000" cy="4327212"/>
                    </a:xfrm>
                    <a:prstGeom prst="rect"/>
                  </pic:spPr>
                </pic:pic>
              </a:graphicData>
            </a:graphic>
          </wp:inline>
        </w:drawing>
      </w:r>
    </w:p>
    <w:p>
      <w:pPr/>
      <w:r>
        <w:rPr>
          <w:lang w:val="en_US" w:bidi="en_US"/>
        </w:rPr>
      </w:r>
      <w:r>
        <w:rPr>
          <w:lang w:val="en_US" w:bidi="en_US"/>
        </w:rPr>
        <w:t>In locations where oil and coconut palm trees are found, but no date palms, the oil palm is to be preferred. In places where no palms are found, it is still possible that the date fruit is found in markets, particularly in Muslim-dominated areas, where it may be a popular item for breaking the fast during Ramadan. In northern Nigeria, a dwarf species of date palm (</w:t>
      </w:r>
      <w:r>
        <w:rPr>
          <w:i/>
          <w:lang w:val="en_US" w:bidi="en_US"/>
        </w:rPr>
        <w:t>Phoenix reclinata</w:t>
      </w:r>
      <w:r>
        <w:rPr>
          <w:lang w:val="en_US" w:bidi="en_US"/>
        </w:rPr>
        <w:t>) grows in ravines and bears small edible fruits much like the big palm. At least one translation there (Berom) makes use of the local name.</w:t>
      </w:r>
      <w:r>
        <w:rPr>
          <w:lang w:val="en_US" w:bidi="en_US"/>
        </w:rPr>
      </w:r>
    </w:p>
    <w:p>
      <w:pPr/>
      <w:r>
        <w:rPr>
          <w:lang w:val="en_US" w:bidi="en_US"/>
        </w:rPr>
      </w:r>
      <w:r>
        <w:rPr>
          <w:lang w:val="en_US" w:bidi="en_US"/>
        </w:rPr>
        <w:t>It would seem then that if the date palm is not known at all, the options here are:</w:t>
      </w:r>
      <w:r>
        <w:rPr>
          <w:lang w:val="en_US" w:bidi="en_US"/>
        </w:rPr>
      </w:r>
    </w:p>
    <w:p>
      <w:pPr/>
      <w:r>
        <w:rPr>
          <w:lang w:val="en_US" w:bidi="en_US"/>
        </w:rPr>
      </w:r>
      <w:r>
        <w:rPr>
          <w:lang w:val="en_US" w:bidi="en_US"/>
        </w:rPr>
        <w:t xml:space="preserve">1. use the word for oil or coconut palm (and consider writing a footnote that indicates that the Hebrew words </w:t>
      </w:r>
      <w:r>
        <w:rPr>
          <w:i/>
          <w:lang w:val="en_US" w:bidi="en_US"/>
        </w:rPr>
        <w:t>tamar</w:t>
      </w:r>
      <w:r>
        <w:rPr>
          <w:lang w:val="en_US" w:bidi="en_US"/>
        </w:rPr>
        <w:t xml:space="preserve"> and </w:t>
      </w:r>
      <w:r>
        <w:rPr>
          <w:i/>
          <w:lang w:val="en_US" w:bidi="en_US"/>
        </w:rPr>
        <w:t>tomer</w:t>
      </w:r>
      <w:r>
        <w:rPr>
          <w:lang w:val="en_US" w:bidi="en_US"/>
        </w:rPr>
        <w:t xml:space="preserve"> and the Greek word </w:t>
      </w:r>
      <w:r>
        <w:rPr>
          <w:i/>
          <w:lang w:val="en_US" w:bidi="en_US"/>
        </w:rPr>
        <w:t>phoinix</w:t>
      </w:r>
      <w:r>
        <w:rPr>
          <w:lang w:val="en_US" w:bidi="en_US"/>
        </w:rPr>
        <w:t xml:space="preserve"> refer to a similar tree that has a quite different fruit);</w:t>
      </w:r>
      <w:r>
        <w:rPr>
          <w:lang w:val="en_US" w:bidi="en_US"/>
        </w:rPr>
      </w:r>
    </w:p>
    <w:p>
      <w:pPr/>
      <w:r>
        <w:rPr>
          <w:lang w:val="en_US" w:bidi="en_US"/>
        </w:rPr>
      </w:r>
      <w:r>
        <w:rPr>
          <w:lang w:val="en_US" w:bidi="en_US"/>
        </w:rPr>
        <w:t>2. transliterate from Hebrew (</w:t>
      </w:r>
      <w:r>
        <w:rPr>
          <w:i/>
          <w:lang w:val="en_US" w:bidi="en_US"/>
        </w:rPr>
        <w:t>tomera</w:t>
      </w:r>
      <w:r>
        <w:rPr>
          <w:lang w:val="en_US" w:bidi="en_US"/>
        </w:rPr>
        <w:t xml:space="preserve">, </w:t>
      </w:r>
      <w:r>
        <w:rPr>
          <w:i/>
          <w:lang w:val="en_US" w:bidi="en_US"/>
        </w:rPr>
        <w:t>tamara</w:t>
      </w:r>
      <w:r>
        <w:rPr>
          <w:lang w:val="en_US" w:bidi="en_US"/>
        </w:rPr>
        <w:t>) and Greek (</w:t>
      </w:r>
      <w:r>
        <w:rPr>
          <w:i/>
          <w:lang w:val="en_US" w:bidi="en_US"/>
        </w:rPr>
        <w:t>fonis</w:t>
      </w:r>
      <w:r>
        <w:rPr>
          <w:lang w:val="en_US" w:bidi="en_US"/>
        </w:rPr>
        <w:t xml:space="preserve">, </w:t>
      </w:r>
      <w:r>
        <w:rPr>
          <w:i/>
          <w:lang w:val="en_US" w:bidi="en_US"/>
        </w:rPr>
        <w:t>fowinik</w:t>
      </w:r>
      <w:r>
        <w:rPr>
          <w:lang w:val="en_US" w:bidi="en_US"/>
        </w:rPr>
        <w:t>);</w:t>
      </w:r>
      <w:r>
        <w:rPr>
          <w:lang w:val="en_US" w:bidi="en_US"/>
        </w:rPr>
      </w:r>
    </w:p>
    <w:p>
      <w:pPr/>
      <w:r>
        <w:rPr>
          <w:lang w:val="en_US" w:bidi="en_US"/>
        </w:rPr>
      </w:r>
      <w:r>
        <w:rPr>
          <w:lang w:val="en_US" w:bidi="en_US"/>
        </w:rPr>
        <w:t xml:space="preserve">3. transliterate from a major language, for example, </w:t>
      </w:r>
      <w:r>
        <w:rPr>
          <w:i/>
          <w:lang w:val="en_US" w:bidi="en_US"/>
        </w:rPr>
        <w:t>nakhal</w:t>
      </w:r>
      <w:r>
        <w:rPr>
          <w:lang w:val="en_US" w:bidi="en_US"/>
        </w:rPr>
        <w:t xml:space="preserve"> /</w:t>
      </w:r>
      <w:r>
        <w:rPr>
          <w:i/>
          <w:lang w:val="en_US" w:bidi="en_US"/>
        </w:rPr>
        <w:t>temer</w:t>
      </w:r>
      <w:r>
        <w:rPr>
          <w:lang w:val="en_US" w:bidi="en_US"/>
        </w:rPr>
        <w:t xml:space="preserve"> (Arabic), </w:t>
      </w:r>
      <w:r>
        <w:rPr>
          <w:i/>
          <w:lang w:val="en_US" w:bidi="en_US"/>
        </w:rPr>
        <w:t>dattier</w:t>
      </w:r>
      <w:r>
        <w:rPr>
          <w:lang w:val="en_US" w:bidi="en_US"/>
        </w:rPr>
        <w:t xml:space="preserve"> (French), </w:t>
      </w:r>
      <w:r>
        <w:rPr>
          <w:i/>
          <w:lang w:val="en_US" w:bidi="en_US"/>
        </w:rPr>
        <w:t>datil</w:t>
      </w:r>
      <w:r>
        <w:rPr>
          <w:lang w:val="en_US" w:bidi="en_US"/>
        </w:rPr>
        <w:t xml:space="preserve"> /</w:t>
      </w:r>
      <w:r>
        <w:rPr>
          <w:i/>
          <w:lang w:val="en_US" w:bidi="en_US"/>
        </w:rPr>
        <w:t>palmera</w:t>
      </w:r>
      <w:r>
        <w:rPr>
          <w:lang w:val="en_US" w:bidi="en_US"/>
        </w:rPr>
        <w:t xml:space="preserve"> (Spanish), </w:t>
      </w:r>
      <w:r>
        <w:rPr>
          <w:i/>
          <w:lang w:val="en_US" w:bidi="en_US"/>
        </w:rPr>
        <w:t>mtende</w:t>
      </w:r>
      <w:r>
        <w:rPr>
          <w:lang w:val="en_US" w:bidi="en_US"/>
        </w:rPr>
        <w:t xml:space="preserve"> (Swahili), </w:t>
      </w:r>
      <w:r>
        <w:rPr>
          <w:i/>
          <w:lang w:val="en_US" w:bidi="en_US"/>
        </w:rPr>
        <w:t>khaji</w:t>
      </w:r>
      <w:r>
        <w:rPr>
          <w:lang w:val="en_US" w:bidi="en_US"/>
        </w:rPr>
        <w:t xml:space="preserve"> (Hindi), </w:t>
      </w:r>
      <w:r>
        <w:rPr>
          <w:i/>
          <w:lang w:val="en_US" w:bidi="en_US"/>
        </w:rPr>
        <w:t>karchuram</w:t>
      </w:r>
      <w:r>
        <w:rPr>
          <w:lang w:val="en_US" w:bidi="en_US"/>
        </w:rPr>
        <w:t xml:space="preserve"> (Tamil), and </w:t>
      </w:r>
      <w:r>
        <w:rPr>
          <w:i/>
          <w:lang w:val="en_US" w:bidi="en_US"/>
        </w:rPr>
        <w:t>haizao</w:t>
      </w:r>
      <w:r>
        <w:rPr>
          <w:lang w:val="en_US" w:bidi="en_US"/>
        </w:rPr>
        <w:t xml:space="preserve"> (Chinese);</w:t>
      </w:r>
      <w:r>
        <w:rPr>
          <w:lang w:val="en_US" w:bidi="en_US"/>
        </w:rPr>
      </w:r>
    </w:p>
    <w:p>
      <w:pPr/>
      <w:r>
        <w:rPr>
          <w:lang w:val="en_US" w:bidi="en_US"/>
        </w:rPr>
      </w:r>
      <w:r>
        <w:rPr>
          <w:lang w:val="en_US" w:bidi="en_US"/>
        </w:rPr>
        <w:t>4. use a generic phrase appropriate to the context, for example, “beautiful tree.”</w:t>
      </w:r>
      <w:r>
        <w:rPr>
          <w:lang w:val="en_US" w:bidi="en_US"/>
        </w:rPr>
      </w:r>
    </w:p>
    <w:p>
      <w:pPr/>
      <w:r>
        <w:rPr>
          <w:lang w:val="en_US" w:bidi="en_US"/>
        </w:rPr>
      </w:r>
      <w:hyperlink r:id="rId63">
        <w:r>
          <w:rPr>
            <w:lang w:val="en_US" w:bidi="en_US"/>
          </w:rPr>
          <w:rPr>
            <w:color w:val="0000EE"/>
            <w:u w:val="single"/>
          </w:rPr>
          <w:t>NUM 24:6</w:t>
        </w:r>
      </w:hyperlink>
      <w:r>
        <w:rPr>
          <w:lang w:val="en_US" w:bidi="en_US"/>
        </w:rPr>
        <w:t>: The first line of this verse reads “Like valleys [</w:t>
      </w:r>
      <w:r>
        <w:rPr>
          <w:i/>
          <w:lang w:val="en_US" w:bidi="en_US"/>
        </w:rPr>
        <w:t>nechalim</w:t>
      </w:r>
      <w:r>
        <w:rPr>
          <w:lang w:val="en_US" w:bidi="en_US"/>
        </w:rPr>
        <w:t xml:space="preserve">, plural of </w:t>
      </w:r>
      <w:r>
        <w:rPr>
          <w:i/>
          <w:lang w:val="en_US" w:bidi="en_US"/>
        </w:rPr>
        <w:t>nachal</w:t>
      </w:r>
      <w:r>
        <w:rPr>
          <w:lang w:val="en_US" w:bidi="en_US"/>
        </w:rPr>
        <w:t xml:space="preserve"> ] that stretch afar.” The Hebrew word </w:t>
      </w:r>
      <w:r>
        <w:rPr>
          <w:i/>
          <w:lang w:val="en_US" w:bidi="en_US"/>
        </w:rPr>
        <w:t>nachal</w:t>
      </w:r>
      <w:r>
        <w:rPr>
          <w:lang w:val="en_US" w:bidi="en_US"/>
        </w:rPr>
        <w:t xml:space="preserve"> refers literally to a “torrent” of water. Since that makes an odd parallel with gardens, aloes, and cedars, the majority of scholars believe it refers to date palms here based on a similar word in Arabic with that meaning. Many English versions have “palm groves” (</w:t>
      </w:r>
      <w:r>
        <w:rPr>
          <w:lang w:val="en_US" w:bidi="en_US"/>
        </w:rPr>
        <w:t>NRSV</w:t>
      </w:r>
      <w:r>
        <w:rPr>
          <w:lang w:val="en_US" w:bidi="en_US"/>
        </w:rPr>
        <w:t xml:space="preserve">, </w:t>
      </w:r>
      <w:r>
        <w:rPr>
          <w:lang w:val="en_US" w:bidi="en_US"/>
        </w:rPr>
        <w:t>NLT</w:t>
      </w:r>
      <w:r>
        <w:rPr>
          <w:lang w:val="en_US" w:bidi="en_US"/>
        </w:rPr>
        <w:t xml:space="preserve">, </w:t>
      </w:r>
      <w:r>
        <w:rPr>
          <w:lang w:val="en_US" w:bidi="en_US"/>
        </w:rPr>
        <w:t>REB</w:t>
      </w:r>
      <w:r>
        <w:rPr>
          <w:lang w:val="en_US" w:bidi="en_US"/>
        </w:rPr>
        <w:t xml:space="preserve">, </w:t>
      </w:r>
      <w:r>
        <w:rPr>
          <w:lang w:val="en_US" w:bidi="en_US"/>
        </w:rPr>
        <w:t>NJPSV</w:t>
      </w:r>
      <w:r>
        <w:rPr>
          <w:lang w:val="en_US" w:bidi="en_US"/>
        </w:rPr>
        <w:t xml:space="preserve">; similarly </w:t>
      </w:r>
      <w:r>
        <w:rPr>
          <w:lang w:val="en_US" w:bidi="en_US"/>
        </w:rPr>
        <w:t>CEV</w:t>
      </w:r>
      <w:r>
        <w:rPr>
          <w:lang w:val="en_US" w:bidi="en_US"/>
        </w:rPr>
        <w:t>) or “rows of palms” (</w:t>
      </w:r>
      <w:r>
        <w:rPr>
          <w:lang w:val="en_US" w:bidi="en_US"/>
        </w:rPr>
        <w:t>GNB</w:t>
      </w:r>
      <w:r>
        <w:rPr>
          <w:lang w:val="en_US" w:bidi="en_US"/>
        </w:rPr>
        <w:t>).</w:t>
      </w:r>
      <w:r>
        <w:rPr>
          <w:lang w:val="en_US" w:bidi="en_US"/>
        </w:rPr>
      </w:r>
    </w:p>
    <w:p>
      <w:pPr/>
      <w:r>
        <w:rPr>
          <w:lang w:val="en_US" w:bidi="en_US"/>
        </w:rPr>
      </w:r>
      <w:hyperlink r:id="rId49">
        <w:r>
          <w:rPr>
            <w:lang w:val="en_US" w:bidi="en_US"/>
          </w:rPr>
          <w:rPr>
            <w:color w:val="0000EE"/>
            <w:u w:val="single"/>
          </w:rPr>
          <w:t>JOB 15:32</w:t>
        </w:r>
      </w:hyperlink>
      <w:r>
        <w:rPr>
          <w:lang w:val="en_US" w:bidi="en_US"/>
        </w:rPr>
        <w:t xml:space="preserve">: The Hebrew words </w:t>
      </w:r>
      <w:r>
        <w:rPr>
          <w:i/>
          <w:lang w:val="en_US" w:bidi="en_US"/>
        </w:rPr>
        <w:t>temurato</w:t>
      </w:r>
      <w:r>
        <w:rPr>
          <w:lang w:val="en_US" w:bidi="en_US"/>
        </w:rPr>
        <w:t xml:space="preserve"> (“his recompense”) in verse 31 and </w:t>
      </w:r>
      <w:r>
        <w:rPr>
          <w:i/>
          <w:lang w:val="en_US" w:bidi="en_US"/>
        </w:rPr>
        <w:t>timmale'</w:t>
      </w:r>
      <w:r>
        <w:rPr>
          <w:lang w:val="en_US" w:bidi="en_US"/>
        </w:rPr>
        <w:t xml:space="preserve"> (“It will be paid in full”) in verse 32 have been debated for centuries. Houbigant and others have said that </w:t>
      </w:r>
      <w:r>
        <w:rPr>
          <w:i/>
          <w:lang w:val="en_US" w:bidi="en_US"/>
        </w:rPr>
        <w:t>temurato</w:t>
      </w:r>
      <w:r>
        <w:rPr>
          <w:lang w:val="en_US" w:bidi="en_US"/>
        </w:rPr>
        <w:t xml:space="preserve"> should be read as </w:t>
      </w:r>
      <w:r>
        <w:rPr>
          <w:i/>
          <w:lang w:val="en_US" w:bidi="en_US"/>
        </w:rPr>
        <w:t>timorato</w:t>
      </w:r>
      <w:r>
        <w:rPr>
          <w:lang w:val="en_US" w:bidi="en_US"/>
        </w:rPr>
        <w:t xml:space="preserve"> (“his palm tree”), and </w:t>
      </w:r>
      <w:r>
        <w:rPr>
          <w:i/>
          <w:lang w:val="en_US" w:bidi="en_US"/>
        </w:rPr>
        <w:t>timmale'</w:t>
      </w:r>
      <w:r>
        <w:rPr>
          <w:lang w:val="en_US" w:bidi="en_US"/>
        </w:rPr>
        <w:t xml:space="preserve"> should be read as </w:t>
      </w:r>
      <w:r>
        <w:rPr>
          <w:i/>
          <w:lang w:val="en_US" w:bidi="en_US"/>
        </w:rPr>
        <w:t>timmal</w:t>
      </w:r>
      <w:r>
        <w:rPr>
          <w:lang w:val="en_US" w:bidi="en_US"/>
        </w:rPr>
        <w:t xml:space="preserve"> (“it will wither”; so Septuagint, Vulgate, Syriac). This interpretation anticipates the Hebrew word </w:t>
      </w:r>
      <w:r>
        <w:rPr>
          <w:i/>
          <w:lang w:val="en_US" w:bidi="en_US"/>
        </w:rPr>
        <w:t>kipah</w:t>
      </w:r>
      <w:r>
        <w:rPr>
          <w:lang w:val="en_US" w:bidi="en_US"/>
        </w:rPr>
        <w:t xml:space="preserve"> (“branch”) in verse 32, where the second line reads “and his branch will not be green.” Dhorme suggests that </w:t>
      </w:r>
      <w:r>
        <w:rPr>
          <w:i/>
          <w:lang w:val="en_US" w:bidi="en_US"/>
        </w:rPr>
        <w:t>temurato</w:t>
      </w:r>
      <w:r>
        <w:rPr>
          <w:lang w:val="en_US" w:bidi="en_US"/>
        </w:rPr>
        <w:t xml:space="preserve"> should be read as </w:t>
      </w:r>
      <w:r>
        <w:rPr>
          <w:i/>
          <w:lang w:val="en_US" w:bidi="en_US"/>
        </w:rPr>
        <w:t>zemorato</w:t>
      </w:r>
      <w:r>
        <w:rPr>
          <w:lang w:val="en_US" w:bidi="en_US"/>
        </w:rPr>
        <w:t xml:space="preserve"> (“his vine shoots”), which anticipates the line about grapevines in verse 33. </w:t>
      </w:r>
      <w:r>
        <w:rPr>
          <w:i/>
          <w:lang w:val="en_US" w:bidi="en_US"/>
        </w:rPr>
        <w:t>A Handbook on The Book of Job</w:t>
      </w:r>
      <w:r>
        <w:rPr>
          <w:lang w:val="en_US" w:bidi="en_US"/>
        </w:rPr>
        <w:t xml:space="preserve"> supports using “palm tree” and “palm branch” in this passage. We do too.</w:t>
      </w:r>
      <w:r>
        <w:rPr>
          <w:lang w:val="en_US" w:bidi="en_US"/>
        </w:rPr>
      </w:r>
    </w:p>
    <w:p>
      <w:pPr/>
      <w:r>
        <w:rPr>
          <w:lang w:val="en_US" w:bidi="en_US"/>
        </w:rPr>
      </w:r>
      <w:hyperlink r:id="rId64">
        <w:r>
          <w:rPr>
            <w:lang w:val="en_US" w:bidi="en_US"/>
          </w:rPr>
          <w:rPr>
            <w:color w:val="0000EE"/>
            <w:u w:val="single"/>
          </w:rPr>
          <w:t>JOB 29:18</w:t>
        </w:r>
      </w:hyperlink>
      <w:r>
        <w:rPr>
          <w:lang w:val="en_US" w:bidi="en_US"/>
        </w:rPr>
        <w:t>: Instead of “sand,” the Septuagint reads “palm tree” (</w:t>
      </w:r>
      <w:r>
        <w:rPr>
          <w:i/>
          <w:lang w:val="en_US" w:bidi="en_US"/>
        </w:rPr>
        <w:t>phoinix</w:t>
      </w:r>
      <w:r>
        <w:rPr>
          <w:lang w:val="en_US" w:bidi="en_US"/>
        </w:rPr>
        <w:t xml:space="preserve">). Many scholars follow the Septuagint here, but some take </w:t>
      </w:r>
      <w:r>
        <w:rPr>
          <w:i/>
          <w:lang w:val="en_US" w:bidi="en_US"/>
        </w:rPr>
        <w:t>phoinix</w:t>
      </w:r>
      <w:r>
        <w:rPr>
          <w:lang w:val="en_US" w:bidi="en_US"/>
        </w:rPr>
        <w:t xml:space="preserve"> as referring not to the date palm but to the legendary “Phoenix,” a bird that was believed to live a long life.</w:t>
      </w:r>
      <w:r>
        <w:rPr>
          <w:lang w:val="en_US" w:bidi="en_US"/>
        </w:rPr>
      </w:r>
      <w:r>
        <w:rPr>
          <w:lang w:val="en_US" w:bidi="en_US"/>
        </w:rPr>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 Id="rId14" Type="http://schemas.openxmlformats.org/officeDocument/2006/relationships/hyperlink" Target="https://ref.ly/Exod15:27" TargetMode="External"/><Relationship Id="rId15" Type="http://schemas.openxmlformats.org/officeDocument/2006/relationships/hyperlink" Target="https://ref.ly/Lev23:40" TargetMode="External"/><Relationship Id="rId16" Type="http://schemas.openxmlformats.org/officeDocument/2006/relationships/hyperlink" Target="https://ref.ly/Num33:9" TargetMode="External"/><Relationship Id="rId17" Type="http://schemas.openxmlformats.org/officeDocument/2006/relationships/hyperlink" Target="https://ref.ly/Deut34:3" TargetMode="External"/><Relationship Id="rId18" Type="http://schemas.openxmlformats.org/officeDocument/2006/relationships/hyperlink" Target="https://ref.ly/Judg1:16" TargetMode="External"/><Relationship Id="rId19" Type="http://schemas.openxmlformats.org/officeDocument/2006/relationships/hyperlink" Target="https://ref.ly/Judg3:13" TargetMode="External"/><Relationship Id="rId20" Type="http://schemas.openxmlformats.org/officeDocument/2006/relationships/hyperlink" Target="https://ref.ly/2Chr28:15" TargetMode="External"/><Relationship Id="rId21" Type="http://schemas.openxmlformats.org/officeDocument/2006/relationships/hyperlink" Target="https://ref.ly/Neh8:15" TargetMode="External"/><Relationship Id="rId22" Type="http://schemas.openxmlformats.org/officeDocument/2006/relationships/hyperlink" Target="https://ref.ly/Ps92:13" TargetMode="External"/><Relationship Id="rId23" Type="http://schemas.openxmlformats.org/officeDocument/2006/relationships/hyperlink" Target="https://ref.ly/Song7:8" TargetMode="External"/><Relationship Id="rId24" Type="http://schemas.openxmlformats.org/officeDocument/2006/relationships/hyperlink" Target="https://ref.ly/Song7:9" TargetMode="External"/><Relationship Id="rId25" Type="http://schemas.openxmlformats.org/officeDocument/2006/relationships/hyperlink" Target="https://ref.ly/Joel1:12" TargetMode="External"/><Relationship Id="rId26" Type="http://schemas.openxmlformats.org/officeDocument/2006/relationships/hyperlink" Target="https://ref.ly/Judg4:5" TargetMode="External"/><Relationship Id="rId27" Type="http://schemas.openxmlformats.org/officeDocument/2006/relationships/hyperlink" Target="https://ref.ly/1Kgs6:29" TargetMode="External"/><Relationship Id="rId28" Type="http://schemas.openxmlformats.org/officeDocument/2006/relationships/hyperlink" Target="https://ref.ly/1Kgs6:32" TargetMode="External"/><Relationship Id="rId29" Type="http://schemas.openxmlformats.org/officeDocument/2006/relationships/hyperlink" Target="https://ref.ly/1Kgs6:35" TargetMode="External"/><Relationship Id="rId30" Type="http://schemas.openxmlformats.org/officeDocument/2006/relationships/hyperlink" Target="https://ref.ly/1Kgs7:36" TargetMode="External"/><Relationship Id="rId31" Type="http://schemas.openxmlformats.org/officeDocument/2006/relationships/hyperlink" Target="https://ref.ly/2Chr3:5" TargetMode="External"/><Relationship Id="rId32" Type="http://schemas.openxmlformats.org/officeDocument/2006/relationships/hyperlink" Target="https://ref.ly/Ezek40:16" TargetMode="External"/><Relationship Id="rId33" Type="http://schemas.openxmlformats.org/officeDocument/2006/relationships/hyperlink" Target="https://ref.ly/Ezek40:22" TargetMode="External"/><Relationship Id="rId34" Type="http://schemas.openxmlformats.org/officeDocument/2006/relationships/hyperlink" Target="https://ref.ly/Ezek40:26" TargetMode="External"/><Relationship Id="rId35" Type="http://schemas.openxmlformats.org/officeDocument/2006/relationships/hyperlink" Target="https://ref.ly/Ezek40:31" TargetMode="External"/><Relationship Id="rId36" Type="http://schemas.openxmlformats.org/officeDocument/2006/relationships/hyperlink" Target="https://ref.ly/Ezek40:34" TargetMode="External"/><Relationship Id="rId37" Type="http://schemas.openxmlformats.org/officeDocument/2006/relationships/hyperlink" Target="https://ref.ly/Ezek40:37" TargetMode="External"/><Relationship Id="rId38" Type="http://schemas.openxmlformats.org/officeDocument/2006/relationships/hyperlink" Target="https://ref.ly/Ezek41:18" TargetMode="External"/><Relationship Id="rId39" Type="http://schemas.openxmlformats.org/officeDocument/2006/relationships/hyperlink" Target="https://ref.ly/Ezek41:19" TargetMode="External"/><Relationship Id="rId40" Type="http://schemas.openxmlformats.org/officeDocument/2006/relationships/hyperlink" Target="https://ref.ly/Ezek41:20" TargetMode="External"/><Relationship Id="rId41" Type="http://schemas.openxmlformats.org/officeDocument/2006/relationships/hyperlink" Target="https://ref.ly/Ezek41:25" TargetMode="External"/><Relationship Id="rId42" Type="http://schemas.openxmlformats.org/officeDocument/2006/relationships/hyperlink" Target="https://ref.ly/Ezek41:26" TargetMode="External"/><Relationship Id="rId43" Type="http://schemas.openxmlformats.org/officeDocument/2006/relationships/hyperlink" Target="https://ref.ly/John12:13" TargetMode="External"/><Relationship Id="rId44" Type="http://schemas.openxmlformats.org/officeDocument/2006/relationships/hyperlink" Target="https://ref.ly/Rev7:9" TargetMode="External"/><Relationship Id="rId45" Type="http://schemas.openxmlformats.org/officeDocument/2006/relationships/hyperlink" Target="https://ref.ly/Sir24:14" TargetMode="External"/><Relationship Id="rId46" Type="http://schemas.openxmlformats.org/officeDocument/2006/relationships/hyperlink" Target="https://ref.ly/Sir50:12" TargetMode="External"/><Relationship Id="rId47" Type="http://schemas.openxmlformats.org/officeDocument/2006/relationships/hyperlink" Target="https://ref.ly/2Macc10:7" TargetMode="External"/><Relationship Id="rId48" Type="http://schemas.openxmlformats.org/officeDocument/2006/relationships/hyperlink" Target="https://ref.ly/2Macc14:4" TargetMode="External"/><Relationship Id="rId49" Type="http://schemas.openxmlformats.org/officeDocument/2006/relationships/hyperlink" Target="https://ref.ly/Job15:32" TargetMode="External"/><Relationship Id="rId50" Type="http://schemas.openxmlformats.org/officeDocument/2006/relationships/hyperlink" Target="https://ref.ly/Isa9:13" TargetMode="External"/><Relationship Id="rId51" Type="http://schemas.openxmlformats.org/officeDocument/2006/relationships/hyperlink" Target="https://ref.ly/Isa19:15" TargetMode="External"/><Relationship Id="rId52" Type="http://schemas.openxmlformats.org/officeDocument/2006/relationships/hyperlink" Target="https://ref.ly/1Macc13:37" TargetMode="External"/><Relationship Id="rId53" Type="http://schemas.openxmlformats.org/officeDocument/2006/relationships/hyperlink" Target="https://ref.ly/1Macc13:51" TargetMode="External"/><Relationship Id="rId54" Type="http://schemas.openxmlformats.org/officeDocument/2006/relationships/image" Target="media/image1.jpg"/><Relationship Id="rId55" Type="http://schemas.openxmlformats.org/officeDocument/2006/relationships/hyperlink" Target="https://ref.ly/Deut8:8" TargetMode="External"/><Relationship Id="rId56" Type="http://schemas.openxmlformats.org/officeDocument/2006/relationships/image" Target="media/image2.jpg"/><Relationship Id="rId57" Type="http://schemas.openxmlformats.org/officeDocument/2006/relationships/hyperlink" Target="https://ref.ly/Ps92:12" TargetMode="External"/><Relationship Id="rId58" Type="http://schemas.openxmlformats.org/officeDocument/2006/relationships/hyperlink" Target="https://ref.ly/Ps92:14" TargetMode="External"/><Relationship Id="rId59" Type="http://schemas.openxmlformats.org/officeDocument/2006/relationships/hyperlink" Target="https://ref.ly/Gen38:6" TargetMode="External"/><Relationship Id="rId60" Type="http://schemas.openxmlformats.org/officeDocument/2006/relationships/hyperlink" Target="https://ref.ly/Ruth4:12" TargetMode="External"/><Relationship Id="rId61" Type="http://schemas.openxmlformats.org/officeDocument/2006/relationships/hyperlink" Target="https://ref.ly/1Chr2:4" TargetMode="External"/><Relationship Id="rId62" Type="http://schemas.openxmlformats.org/officeDocument/2006/relationships/image" Target="media/image3.jpg"/><Relationship Id="rId63" Type="http://schemas.openxmlformats.org/officeDocument/2006/relationships/hyperlink" Target="https://ref.ly/Num24:6" TargetMode="External"/><Relationship Id="rId64" Type="http://schemas.openxmlformats.org/officeDocument/2006/relationships/hyperlink" Target="https://ref.ly/Job29:18"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