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标题：调味料（condiments）</w:t>
      </w:r>
      <w:r>
        <w:rPr>
          <w:lang w:val="zh_CN" w:bidi="zh_CN"/>
        </w:rPr>
      </w:r>
    </w:p>
    <w:p>
      <w:pPr>
        <w:pStyle w:val="Heading1"/>
      </w:pPr>
      <w:r>
        <w:rPr>
          <w:lang w:val="zh_CN" w:bidi="zh_CN"/>
        </w:rPr>
        <w:t>3.5</w:t>
      </w:r>
      <w:r>
        <w:rPr>
          <w:lang w:val="zh_CN" w:bidi="zh_CN"/>
        </w:rPr>
        <w:t xml:space="preserve"> 标题：调味料（condiments）</w:t>
      </w:r>
    </w:p>
    <w:p>
      <w:pPr/>
      <w:r>
        <w:rPr>
          <w:lang w:val="zh_CN" w:bidi="zh_CN"/>
        </w:rPr>
      </w:r>
      <w:r>
        <w:rPr>
          <w:lang w:val="zh_CN" w:bidi="zh_CN"/>
        </w:rPr>
        <w:t>圣经中提到11种调味料：刺山柑、芫荽、孜然、莳萝、鸽子粪、锦葵、薄荷、芥菜、黑种草、滨藜和芸香。</w:t>
      </w:r>
      <w:r>
        <w:rPr>
          <w:lang w:val="zh_CN" w:bidi="zh_CN"/>
        </w:rPr>
      </w: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10" name="Picture 10"/>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13" name="Picture 1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14" name="Picture 1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15" name="Picture 1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16" name="Picture 1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17" name="Picture 1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18" name="Picture 1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19" name="Picture 1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20" name="Picture 2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21" name="Picture 2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22" name="Picture 2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23" name="Picture 2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24" name="Picture 2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25" name="Picture 2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26" name="Picture 2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27" name="Picture 27"/>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28" name="Picture 2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29" name="Picture 2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30" name="Picture 3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p>
      <w:pPr/>
      <w:r>
        <w:rPr>
          <w:lang w:val="zh_CN" w:bidi="zh_CN"/>
        </w:rPr>
      </w:r>
    </w:p>
    <w:p>
      <w:pPr>
        <w:pStyle w:val="Heading2"/>
      </w:pPr>
      <w:r>
        <w:rPr>
          <w:lang w:val="zh_CN" w:bidi="zh_CN"/>
        </w:rPr>
        <w:t>标题：刺山柑（刺山柑灌木、刺山柑浆果）（Caper [caper bush, caper berry]）</w:t>
      </w:r>
      <w:r>
        <w:rPr>
          <w:lang w:val="zh_CN" w:bidi="zh_CN"/>
        </w:rPr>
      </w:r>
    </w:p>
    <w:p>
      <w:pPr>
        <w:pStyle w:val="Heading1"/>
      </w:pPr>
      <w:r>
        <w:rPr>
          <w:lang w:val="zh_CN" w:bidi="zh_CN"/>
        </w:rPr>
        <w:t>3.5.1</w:t>
      </w:r>
      <w:r>
        <w:rPr>
          <w:lang w:val="zh_CN" w:bidi="zh_CN"/>
        </w:rPr>
        <w:t xml:space="preserve"> 标题：刺山柑（刺山柑灌木、刺山柑浆果）（Caper [caper bush, caper berry]）</w:t>
      </w:r>
    </w:p>
    <w:p>
      <w:pPr>
        <w:pStyle w:val="Heading2"/>
      </w:pPr>
      <w:r>
        <w:rPr>
          <w:lang w:val="zh_CN" w:bidi="zh_CN"/>
        </w:rPr>
        <w:t>经文出处</w:t>
      </w:r>
      <w:r>
        <w:rPr>
          <w:lang w:val="zh_CN" w:bidi="zh_CN"/>
        </w:rPr>
        <w:t>Hebrew</w:t>
      </w:r>
      <w:r>
        <w:rPr>
          <w:lang w:val="zh_CN" w:bidi="zh_CN"/>
        </w:rPr>
        <w:t xml:space="preserve"> </w:t>
      </w:r>
      <w:r>
        <w:rPr>
          <w:lang w:val="zh_CN" w:bidi="zh_CN"/>
        </w:rPr>
        <w:t>来：אֲבִיּוֹנָה</w:t>
      </w:r>
      <w:r>
        <w:rPr>
          <w:lang w:val="zh_CN" w:bidi="zh_CN"/>
        </w:rPr>
        <w:t xml:space="preserve"> </w:t>
      </w:r>
      <w:r>
        <w:rPr>
          <w:lang w:val="zh_CN" w:bidi="zh_CN"/>
        </w:rPr>
        <w:t>(音译：’aviyonah)</w:t>
      </w:r>
      <w:hyperlink r:id="rId14">
        <w:r>
          <w:rPr>
            <w:lang w:val="zh_CN" w:bidi="zh_CN"/>
          </w:rPr>
          <w:rPr>
            <w:color w:val="0000EE"/>
            <w:u w:val="single"/>
          </w:rPr>
          <w:t>ECC 12:5</w:t>
        </w:r>
      </w:hyperlink>
    </w:p>
    <w:p>
      <w:pPr>
        <w:pStyle w:val="Heading2"/>
      </w:pPr>
      <w:r>
        <w:rPr>
          <w:lang w:val="zh_CN" w:bidi="zh_CN"/>
        </w:rPr>
        <w:t>讨论</w:t>
      </w:r>
    </w:p>
    <w:p>
      <w:pPr/>
      <w:r>
        <w:rPr>
          <w:lang w:val="zh_CN" w:bidi="zh_CN"/>
        </w:rPr>
      </w:r>
      <w:r>
        <w:rPr>
          <w:lang w:val="zh_CN" w:bidi="zh_CN"/>
        </w:rPr>
        <w:t>刺山柑的花和花蕾 (Iorsh (Wikimedia Commons))</w:t>
      </w:r>
      <w:hyperlink r:id="rId16">
        <w:r>
          <w:rPr>
            <w:lang w:val="zh_CN" w:bidi="zh_CN"/>
          </w:rPr>
          <w:rPr>
            <w:color w:val="0000EE"/>
            <w:u w:val="single"/>
          </w:rPr>
          <w:t>ECC 12:0</w:t>
        </w:r>
      </w:hyperlink>
      <w:r>
        <w:rPr>
          <w:lang w:val="zh_CN" w:bidi="zh_CN"/>
        </w:rPr>
        <w:t xml:space="preserve"> 描绘了美好的老年，在分句"欲望（希伯来文</w:t>
      </w:r>
      <w:r>
        <w:rPr>
          <w:i/>
          <w:lang w:val="zh_CN" w:bidi="zh_CN"/>
        </w:rPr>
        <w:t>’aviyonah</w:t>
      </w:r>
      <w:r>
        <w:rPr>
          <w:lang w:val="zh_CN" w:bidi="zh_CN"/>
        </w:rPr>
        <w:t xml:space="preserve"> ）不再挑起"之后是一系列的比喻。</w:t>
      </w:r>
      <w:r>
        <w:rPr>
          <w:i/>
          <w:lang w:val="zh_CN" w:bidi="zh_CN"/>
        </w:rPr>
        <w:t>’Aviyonah</w:t>
      </w:r>
      <w:r>
        <w:rPr>
          <w:lang w:val="zh_CN" w:bidi="zh_CN"/>
        </w:rPr>
        <w:t xml:space="preserve"> 这个词在圣经中只出现了一次，因此它的意思还有很多争论。《七十士译本》的翻译者采用了这个词的第一个意思，译为"刺山柑浆果"，指的是中东一种常见的小灌木刺山柑（学名</w:t>
      </w:r>
      <w:r>
        <w:rPr>
          <w:i/>
          <w:lang w:val="zh_CN" w:bidi="zh_CN"/>
        </w:rPr>
        <w:t>Capparis spinosa</w:t>
      </w:r>
      <w:r>
        <w:rPr>
          <w:lang w:val="zh_CN" w:bidi="zh_CN"/>
        </w:rPr>
        <w:t xml:space="preserve"> ）的辣味花蕾。叙利亚文译本、《武加大译本》、</w:t>
      </w:r>
      <w:r>
        <w:rPr>
          <w:lang w:val="zh_CN" w:bidi="zh_CN"/>
        </w:rPr>
        <w:t>NAB</w:t>
      </w:r>
      <w:r>
        <w:rPr>
          <w:lang w:val="zh_CN" w:bidi="zh_CN"/>
        </w:rPr>
        <w:t xml:space="preserve"> 和</w:t>
      </w:r>
      <w:r>
        <w:rPr>
          <w:lang w:val="zh_CN" w:bidi="zh_CN"/>
        </w:rPr>
        <w:t>GECL</w:t>
      </w:r>
      <w:r>
        <w:rPr>
          <w:lang w:val="zh_CN" w:bidi="zh_CN"/>
        </w:rPr>
        <w:t xml:space="preserve"> 也采用了这个译法。</w:t>
      </w:r>
      <w:r>
        <w:rPr>
          <w:lang w:val="zh_CN" w:bidi="zh_CN"/>
        </w:rPr>
        <w:t>GW</w:t>
      </w:r>
      <w:r>
        <w:rPr>
          <w:lang w:val="zh_CN" w:bidi="zh_CN"/>
        </w:rPr>
        <w:t xml:space="preserve"> 、</w:t>
      </w:r>
      <w:r>
        <w:rPr>
          <w:lang w:val="zh_CN" w:bidi="zh_CN"/>
        </w:rPr>
        <w:t>JB</w:t>
      </w:r>
      <w:r>
        <w:rPr>
          <w:lang w:val="zh_CN" w:bidi="zh_CN"/>
        </w:rPr>
        <w:t xml:space="preserve"> 和</w:t>
      </w:r>
      <w:r>
        <w:rPr>
          <w:lang w:val="zh_CN" w:bidi="zh_CN"/>
        </w:rPr>
        <w:t>NJPSV</w:t>
      </w:r>
      <w:r>
        <w:rPr>
          <w:lang w:val="zh_CN" w:bidi="zh_CN"/>
        </w:rPr>
        <w:t xml:space="preserve"> 的译法类似，为"刺山柑灌木"（"caper bush"），</w:t>
      </w:r>
      <w:r>
        <w:rPr>
          <w:lang w:val="zh_CN" w:bidi="zh_CN"/>
        </w:rPr>
        <w:t>NEB</w:t>
      </w:r>
      <w:r>
        <w:rPr>
          <w:lang w:val="zh_CN" w:bidi="zh_CN"/>
        </w:rPr>
        <w:t xml:space="preserve"> 和</w:t>
      </w:r>
      <w:r>
        <w:rPr>
          <w:lang w:val="zh_CN" w:bidi="zh_CN"/>
        </w:rPr>
        <w:t>REB</w:t>
      </w:r>
      <w:r>
        <w:rPr>
          <w:lang w:val="zh_CN" w:bidi="zh_CN"/>
        </w:rPr>
        <w:t xml:space="preserve"> 则译为"刺山柑花蕾"（"caper-buds"）。</w:t>
      </w:r>
      <w:r>
        <w:rPr>
          <w:i/>
          <w:lang w:val="zh_CN" w:bidi="zh_CN"/>
        </w:rPr>
        <w:t>La Nouvelle Bible Segond</w:t>
      </w:r>
      <w:r>
        <w:rPr>
          <w:lang w:val="zh_CN" w:bidi="zh_CN"/>
        </w:rPr>
        <w:t xml:space="preserve"> 和</w:t>
      </w:r>
      <w:r>
        <w:rPr>
          <w:i/>
          <w:lang w:val="zh_CN" w:bidi="zh_CN"/>
        </w:rPr>
        <w:t>La Sainte Bible: Version Synodale</w:t>
      </w:r>
      <w:r>
        <w:rPr>
          <w:lang w:val="zh_CN" w:bidi="zh_CN"/>
        </w:rPr>
        <w:t xml:space="preserve"> 简单地译为"刺山柑"，</w:t>
      </w:r>
      <w:r>
        <w:rPr>
          <w:lang w:val="zh_CN" w:bidi="zh_CN"/>
        </w:rPr>
        <w:t>FRCL</w:t>
      </w:r>
      <w:r>
        <w:rPr>
          <w:lang w:val="zh_CN" w:bidi="zh_CN"/>
        </w:rPr>
        <w:t xml:space="preserve"> 使用了统称"香料"。</w:t>
      </w:r>
    </w:p>
    <w:p>
      <w:r>
        <w:drawing>
          <wp:inline xmlns:a="http://schemas.openxmlformats.org/drawingml/2006/main" xmlns:pic="http://schemas.openxmlformats.org/drawingml/2006/picture">
            <wp:extent cx="6096000" cy="4861560"/>
            <wp:docPr id="31" name="Picture 3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zh_CN" w:bidi="zh_CN"/>
        </w:rPr>
      </w:r>
      <w:r>
        <w:rPr>
          <w:lang w:val="zh_CN" w:bidi="zh_CN"/>
        </w:rPr>
        <w:t>刺山柑花蕾 (© Yuvalr (Wikimedia Commons))</w:t>
      </w:r>
      <w:r>
        <w:rPr>
          <w:lang w:val="zh_CN" w:bidi="zh_CN"/>
        </w:rPr>
        <w:t>古时的犹太人和其他一些族群用刺山柑浆果和腌制的刺山柑花蕾来增进食欲。另外，在希腊文和希伯来文字典中，意为"欲望"的词语似乎就是源于刺山柑和欲望之间的联系。中世纪的欧洲人认为刺山柑浆果是一种春药，然而莫尔登克没有找到它在古代用作春药的证据。</w:t>
      </w:r>
    </w:p>
    <w:p>
      <w:r>
        <w:drawing>
          <wp:inline xmlns:a="http://schemas.openxmlformats.org/drawingml/2006/main" xmlns:pic="http://schemas.openxmlformats.org/drawingml/2006/picture">
            <wp:extent cx="6096000" cy="4070449"/>
            <wp:docPr id="32" name="Picture 3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zh_CN" w:bidi="zh_CN"/>
        </w:rPr>
      </w:r>
      <w:r>
        <w:rPr>
          <w:lang w:val="zh_CN" w:bidi="zh_CN"/>
        </w:rPr>
        <w:t>许多知名的植物学家相信，摩西五经中的希伯来文</w:t>
      </w:r>
      <w:r>
        <w:rPr>
          <w:i/>
          <w:lang w:val="zh_CN" w:bidi="zh_CN"/>
        </w:rPr>
        <w:t>’ezov</w:t>
      </w:r>
      <w:r>
        <w:rPr>
          <w:lang w:val="zh_CN" w:bidi="zh_CN"/>
        </w:rPr>
        <w:t xml:space="preserve"> 一词并不是指牛膝草（《七十士译本》同）或马郁兰（"叙利亚牛膝草"），而是指生长在埃及和西奈旷野的刺山柑灌木；在那里，上帝吩咐以色列人在庆祝逾越节时使用这种植物。这种植物生长在城墙的裂缝中，与</w:t>
      </w:r>
      <w:hyperlink r:id="rId18">
        <w:r>
          <w:rPr>
            <w:lang w:val="zh_CN" w:bidi="zh_CN"/>
          </w:rPr>
          <w:rPr>
            <w:color w:val="0000EE"/>
            <w:u w:val="single"/>
          </w:rPr>
          <w:t>1KI 5:13</w:t>
        </w:r>
      </w:hyperlink>
      <w:r>
        <w:rPr>
          <w:lang w:val="zh_CN" w:bidi="zh_CN"/>
        </w:rPr>
        <w:t xml:space="preserve"> （《和》4:33）所述所罗门对于植物的认识相符。有些学者甚至说，刺山柑灌木枝的枝条长度符合</w:t>
      </w:r>
      <w:hyperlink r:id="rId19">
        <w:r>
          <w:rPr>
            <w:lang w:val="zh_CN" w:bidi="zh_CN"/>
          </w:rPr>
          <w:rPr>
            <w:color w:val="0000EE"/>
            <w:u w:val="single"/>
          </w:rPr>
          <w:t>JHN 19:29</w:t>
        </w:r>
      </w:hyperlink>
      <w:r>
        <w:rPr>
          <w:lang w:val="zh_CN" w:bidi="zh_CN"/>
        </w:rPr>
        <w:t xml:space="preserve"> 中的描述（希腊文</w:t>
      </w:r>
      <w:r>
        <w:rPr>
          <w:i/>
          <w:lang w:val="zh_CN" w:bidi="zh_CN"/>
        </w:rPr>
        <w:t>hussōpos</w:t>
      </w:r>
      <w:r>
        <w:rPr>
          <w:lang w:val="zh_CN" w:bidi="zh_CN"/>
        </w:rPr>
        <w:t xml:space="preserve"> ），在这节经文中，兵丁用一根枝条把一块海绵送到耶稣的嘴边。然而，根据词源学，祖海里和其他一些人相信，</w:t>
      </w:r>
      <w:r>
        <w:rPr>
          <w:i/>
          <w:lang w:val="zh_CN" w:bidi="zh_CN"/>
        </w:rPr>
        <w:t>’ezov</w:t>
      </w:r>
      <w:r>
        <w:rPr>
          <w:lang w:val="zh_CN" w:bidi="zh_CN"/>
        </w:rPr>
        <w:t xml:space="preserve"> 和</w:t>
      </w:r>
      <w:r>
        <w:rPr>
          <w:i/>
          <w:lang w:val="zh_CN" w:bidi="zh_CN"/>
        </w:rPr>
        <w:t>hussōpos</w:t>
      </w:r>
      <w:r>
        <w:rPr>
          <w:lang w:val="zh_CN" w:bidi="zh_CN"/>
        </w:rPr>
        <w:t xml:space="preserve"> 最有可能是指马郁兰。我同意他们的意见。关于这些词语的讨论，另参</w:t>
      </w:r>
      <w:hyperlink r:id="rId20">
        <w:r>
          <w:rPr>
            <w:lang w:val="zh_CN" w:bidi="zh_CN"/>
          </w:rPr>
          <w:rPr>
            <w:color w:val="0000EE"/>
            <w:u w:val="single"/>
          </w:rPr>
          <w:t>5.2.4 马郁兰 (marjoram)</w:t>
        </w:r>
      </w:hyperlink>
      <w:r>
        <w:rPr>
          <w:lang w:val="zh_CN" w:bidi="zh_CN"/>
        </w:rPr>
        <w:t xml:space="preserve"> 。</w:t>
      </w:r>
    </w:p>
    <w:p>
      <w:pPr>
        <w:pStyle w:val="Heading2"/>
      </w:pPr>
      <w:r>
        <w:rPr>
          <w:lang w:val="zh_CN" w:bidi="zh_CN"/>
        </w:rPr>
        <w:t>描述</w:t>
      </w:r>
    </w:p>
    <w:p>
      <w:pPr/>
      <w:r>
        <w:rPr>
          <w:lang w:val="zh_CN" w:bidi="zh_CN"/>
        </w:rPr>
      </w:r>
      <w:r>
        <w:rPr>
          <w:lang w:val="zh_CN" w:bidi="zh_CN"/>
        </w:rPr>
        <w:t>刺山柑灌木 (© Ray Pritz (UBS))</w:t>
      </w:r>
      <w:r>
        <w:rPr>
          <w:lang w:val="zh_CN" w:bidi="zh_CN"/>
        </w:rPr>
        <w:t>在开阔的地带，刺山柑可以长成1米（3英尺）高的灌木，但更普遍的情况是，这种植物蔓延在岩石和倒塌的墙垣上，或者悬挂在悬崖和外墙的裂缝上。刺山柑的花很漂亮，有3片白紫色的花瓣和许多长而弯的紫色雄蕊。叶子呈圆形，灰绿色。花朵在夜晚开放，第二天早上枯萎，最后长成一根花梗和一个浆果，并且浆果里面含许多种子。</w:t>
      </w:r>
    </w:p>
    <w:p>
      <w:r>
        <w:drawing>
          <wp:inline xmlns:a="http://schemas.openxmlformats.org/drawingml/2006/main" xmlns:pic="http://schemas.openxmlformats.org/drawingml/2006/picture">
            <wp:extent cx="2438400" cy="1828800"/>
            <wp:docPr id="33" name="Picture 3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zh_CN" w:bidi="zh_CN"/>
        </w:rPr>
        <w:t>特殊意义</w:t>
      </w:r>
    </w:p>
    <w:p>
      <w:pP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ccl12:5" TargetMode="External"/><Relationship Id="rId15" Type="http://schemas.openxmlformats.org/officeDocument/2006/relationships/image" Target="media/image1.jpg"/><Relationship Id="rId16" Type="http://schemas.openxmlformats.org/officeDocument/2006/relationships/hyperlink" Target="https://ref.ly/Eccl12:0" TargetMode="External"/><Relationship Id="rId17" Type="http://schemas.openxmlformats.org/officeDocument/2006/relationships/image" Target="media/image2.jpg"/><Relationship Id="rId18" Type="http://schemas.openxmlformats.org/officeDocument/2006/relationships/hyperlink" Target="https://ref.ly/1Kgs5:13" TargetMode="External"/><Relationship Id="rId19" Type="http://schemas.openxmlformats.org/officeDocument/2006/relationships/hyperlink" Target="https://ref.ly/John19:29" TargetMode="External"/><Relationship Id="rId20" Type="http://schemas.openxmlformats.org/officeDocument/2006/relationships/hyperlink" Target="#FLORA:5.2.4" TargetMode="External"/><Relationship Id="rId2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