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标题：香桃木、桃金娘（myrtle）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1.15</w:t>
      </w:r>
      <w:r>
        <w:rPr>
          <w:lang w:val="zh_CN" w:bidi="zh_CN"/>
        </w:rPr>
        <w:t xml:space="preserve"> 标题：香桃木、桃金娘（myrtle）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来：הֲדַס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(音译：hadas)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NEH 8:15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ISA 41:19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ISA 55:13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ZEC 1:8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ZEC 1:10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ZEC 1:11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香桃木花 (Giancarlo Dessì (Wikimedia Commons))</w:t>
      </w:r>
      <w:r>
        <w:rPr>
          <w:lang w:val="zh_CN" w:bidi="zh_CN"/>
        </w:rPr>
        <w:t>时至今日，香桃木（学名</w:t>
      </w:r>
      <w:r>
        <w:rPr>
          <w:i/>
          <w:lang w:val="zh_CN" w:bidi="zh_CN"/>
        </w:rPr>
        <w:t>Myrtus communis</w:t>
      </w:r>
      <w:r>
        <w:rPr>
          <w:lang w:val="zh_CN" w:bidi="zh_CN"/>
        </w:rPr>
        <w:t xml:space="preserve"> ）仍然生长在加利利山区，以及北非和整个中东地区。在</w:t>
      </w:r>
      <w:hyperlink r:id="rId15">
        <w:r>
          <w:rPr>
            <w:lang w:val="zh_CN" w:bidi="zh_CN"/>
          </w:rPr>
          <w:rPr>
            <w:color w:val="0000EE"/>
            <w:u w:val="single"/>
          </w:rPr>
          <w:t>ISA 41:19</w:t>
        </w:r>
      </w:hyperlink>
      <w:r>
        <w:rPr>
          <w:lang w:val="zh_CN" w:bidi="zh_CN"/>
        </w:rPr>
        <w:t xml:space="preserve"> 这节天启文学经文中，香桃木与香柏树、金合欢树和橄榄树同列（另参</w:t>
      </w:r>
      <w:hyperlink r:id="rId16">
        <w:r>
          <w:rPr>
            <w:lang w:val="zh_CN" w:bidi="zh_CN"/>
          </w:rPr>
          <w:rPr>
            <w:color w:val="0000EE"/>
            <w:u w:val="single"/>
          </w:rPr>
          <w:t>ISA 55:13</w:t>
        </w:r>
      </w:hyperlink>
      <w:r>
        <w:rPr>
          <w:lang w:val="zh_CN" w:bidi="zh_CN"/>
        </w:rPr>
        <w:t xml:space="preserve"> ）；经文告诉我们，在新的时代，这些苍翠的树木将取代旷野的蒺藜。阿拉伯文</w:t>
      </w:r>
      <w:r>
        <w:rPr>
          <w:i/>
          <w:lang w:val="zh_CN" w:bidi="zh_CN"/>
        </w:rPr>
        <w:t>as</w:t>
      </w:r>
      <w:r>
        <w:rPr>
          <w:lang w:val="zh_CN" w:bidi="zh_CN"/>
        </w:rPr>
        <w:t xml:space="preserve"> 和阿卡德文</w:t>
      </w:r>
      <w:r>
        <w:rPr>
          <w:i/>
          <w:lang w:val="zh_CN" w:bidi="zh_CN"/>
        </w:rPr>
        <w:t>asu</w:t>
      </w:r>
      <w:r>
        <w:rPr>
          <w:lang w:val="zh_CN" w:bidi="zh_CN"/>
        </w:rPr>
        <w:t xml:space="preserve"> 是希伯来文</w:t>
      </w:r>
      <w:r>
        <w:rPr>
          <w:i/>
          <w:lang w:val="zh_CN" w:bidi="zh_CN"/>
        </w:rPr>
        <w:t>hadas</w:t>
      </w:r>
      <w:r>
        <w:rPr>
          <w:lang w:val="zh_CN" w:bidi="zh_CN"/>
        </w:rPr>
        <w:t xml:space="preserve"> 的同源词。香桃木的叶子和花可用于婚礼和医药，木料则可用来做手杖和家具。树皮和树根含有单宁酸，今天的俄罗斯和土耳其仍然使用单宁酸来制革。</w:t>
      </w:r>
    </w:p>
    <w:p>
      <w:r>
        <w:drawing>
          <wp:inline xmlns:a="http://schemas.openxmlformats.org/drawingml/2006/main" xmlns:pic="http://schemas.openxmlformats.org/drawingml/2006/picture">
            <wp:extent cx="6096000" cy="62760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276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香桃木枝 (Giancarlo Dessì (Wikimedia Commons))</w:t>
      </w:r>
      <w:r>
        <w:rPr>
          <w:lang w:val="zh_CN" w:bidi="zh_CN"/>
        </w:rPr>
        <w:t>香桃木是一种常绿灌木，叶芳香，高度通常为2—3米（7—10英尺）。革质的叶子呈深绿色，白色的花很美丽，蓝黑色的浆果有一种甜甜的气味。</w:t>
      </w:r>
    </w:p>
    <w:p>
      <w:r>
        <w:drawing>
          <wp:inline xmlns:a="http://schemas.openxmlformats.org/drawingml/2006/main" xmlns:pic="http://schemas.openxmlformats.org/drawingml/2006/picture">
            <wp:extent cx="4572000" cy="63056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305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NEH 8:15</w:t>
        </w:r>
      </w:hyperlink>
      <w:r>
        <w:rPr>
          <w:lang w:val="zh_CN" w:bidi="zh_CN"/>
        </w:rPr>
        <w:t xml:space="preserve"> 告诉我们，犹太人在住棚节用香桃木和其他树木的枝条搭棚，至今仍随从这个风俗。《以赛亚书》提到香桃木的经文将其与复兴的时代和良善联系在一起。综上所述，我们可以推断：当撒迦利亚在异象中看到马和骑马的人在"香桃木中间"，他脑海中浮现的是一个神圣的、上帝临在的地方，甚至可能是"天堂的通道"。这里使用了定冠词，因此也可能指撒迦利亚及其读者所知道的一个具体地方。有些解经家认为，撒迦利亚异象中的香桃木代表以色列百姓。请注意，经文说这些香桃木生长在洼地中，或是山谷或是沟壑，这本身可能象征国家的负面遭遇，或许如一些人所提出的，象征被掳到巴比伦的经历。</w:t>
      </w:r>
    </w:p>
    <w:p>
      <w:pPr/>
      <w:r>
        <w:rPr>
          <w:lang w:val="zh_CN" w:bidi="zh_CN"/>
        </w:rPr>
      </w:r>
      <w:r>
        <w:rPr>
          <w:lang w:val="zh_CN" w:bidi="zh_CN"/>
        </w:rPr>
        <w:t>香桃木的希伯来文名称被用作男子的名字（Assa，阿萨），也可作女子的名字（Hadassah，哈大沙；参</w:t>
      </w:r>
      <w:hyperlink r:id="rId22">
        <w:r>
          <w:rPr>
            <w:lang w:val="zh_CN" w:bidi="zh_CN"/>
          </w:rPr>
          <w:rPr>
            <w:color w:val="0000EE"/>
            <w:u w:val="single"/>
          </w:rPr>
          <w:t>EST 2:7</w:t>
        </w:r>
      </w:hyperlink>
      <w:r>
        <w:rPr>
          <w:lang w:val="zh_CN" w:bidi="zh_CN"/>
        </w:rPr>
        <w:t xml:space="preserve"> ）。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香桃木属于庞大的桃金娘科（学名</w:t>
      </w:r>
      <w:r>
        <w:rPr>
          <w:i/>
          <w:lang w:val="zh_CN" w:bidi="zh_CN"/>
        </w:rPr>
        <w:t>Myrtaceae</w:t>
      </w:r>
      <w:r>
        <w:rPr>
          <w:lang w:val="zh_CN" w:bidi="zh_CN"/>
        </w:rPr>
        <w:t xml:space="preserve"> ），该科在世界各地至少有3000种树木，包括番石榴、桉树和丁香。然而，香桃木的近缘树种可能很难找到，所以音译一种主要语言的词语可能是最好的选择。在《以赛亚书》的诗歌体经文中，</w:t>
      </w:r>
      <w:r>
        <w:rPr>
          <w:i/>
          <w:lang w:val="zh_CN" w:bidi="zh_CN"/>
        </w:rPr>
        <w:t>hadas</w:t>
      </w:r>
      <w:r>
        <w:rPr>
          <w:lang w:val="zh_CN" w:bidi="zh_CN"/>
        </w:rPr>
        <w:t xml:space="preserve"> 的处理将取决于翻译者如何处理清单中的其他树木，不论是采用文学对等还是音译，都需保持一致性。在《尼希米记》，我们建议音译，除非香桃木或其近缘树木在当地为人所知。在《撒迦利亚书》，由于我们不知道作者心中存想着香桃木的哪些显著特征，因此很难作出恰当的对等描述。然而，翻译者可以使用音译或一般性的短语，如"灌木"或"多叶的小树"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Neh8:15" TargetMode="External"/><Relationship Id="rId15" Type="http://schemas.openxmlformats.org/officeDocument/2006/relationships/hyperlink" Target="https://ref.ly/Isa41:19" TargetMode="External"/><Relationship Id="rId16" Type="http://schemas.openxmlformats.org/officeDocument/2006/relationships/hyperlink" Target="https://ref.ly/Isa55:13" TargetMode="External"/><Relationship Id="rId17" Type="http://schemas.openxmlformats.org/officeDocument/2006/relationships/hyperlink" Target="https://ref.ly/Zech1:8" TargetMode="External"/><Relationship Id="rId18" Type="http://schemas.openxmlformats.org/officeDocument/2006/relationships/hyperlink" Target="https://ref.ly/Zech1:10" TargetMode="External"/><Relationship Id="rId19" Type="http://schemas.openxmlformats.org/officeDocument/2006/relationships/hyperlink" Target="https://ref.ly/Zech1:11" TargetMode="External"/><Relationship Id="rId20" Type="http://schemas.openxmlformats.org/officeDocument/2006/relationships/image" Target="media/image1.jpg"/><Relationship Id="rId21" Type="http://schemas.openxmlformats.org/officeDocument/2006/relationships/image" Target="media/image2.jpg"/><Relationship Id="rId22" Type="http://schemas.openxmlformats.org/officeDocument/2006/relationships/hyperlink" Target="https://ref.ly/Esth2:7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