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Acacia</w:t>
      </w:r>
      <w:r>
        <w:rPr>
          <w:lang w:val="en_US" w:bidi="en_US"/>
        </w:rPr>
      </w:r>
    </w:p>
    <w:p>
      <w:pPr>
        <w:pStyle w:val="Heading1"/>
      </w:pPr>
      <w:r>
        <w:rPr>
          <w:lang w:val="en_US" w:bidi="en_US"/>
        </w:rPr>
        <w:t>1.1</w:t>
      </w:r>
      <w:r>
        <w:rPr>
          <w:lang w:val="en_US" w:bidi="en_US"/>
        </w:rPr>
        <w:t xml:space="preserve"> Acacia</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שִׁטָּה</w:t>
      </w:r>
      <w:r>
        <w:rPr>
          <w:lang w:val="en_US" w:bidi="en_US"/>
        </w:rPr>
        <w:t xml:space="preserve"> </w:t>
      </w:r>
      <w:r>
        <w:rPr>
          <w:lang w:val="en_US" w:bidi="en_US"/>
        </w:rPr>
        <w:t>(shittah)</w:t>
      </w:r>
      <w:r>
        <w:rPr>
          <w:lang w:val="en_US" w:bidi="en_US"/>
        </w:rPr>
      </w:r>
      <w:hyperlink r:id="rId14">
        <w:r>
          <w:rPr>
            <w:lang w:val="en_US" w:bidi="en_US"/>
          </w:rPr>
          <w:rPr>
            <w:color w:val="0000EE"/>
            <w:u w:val="single"/>
          </w:rPr>
          <w:t>EXO 25:5</w:t>
        </w:r>
      </w:hyperlink>
      <w:r>
        <w:rPr>
          <w:lang w:val="en_US" w:bidi="en_US"/>
        </w:rPr>
        <w:t xml:space="preserve">, </w:t>
      </w:r>
      <w:hyperlink r:id="rId15">
        <w:r>
          <w:rPr>
            <w:lang w:val="en_US" w:bidi="en_US"/>
          </w:rPr>
          <w:rPr>
            <w:color w:val="0000EE"/>
            <w:u w:val="single"/>
          </w:rPr>
          <w:t>EXO 25:10</w:t>
        </w:r>
      </w:hyperlink>
      <w:r>
        <w:rPr>
          <w:lang w:val="en_US" w:bidi="en_US"/>
        </w:rPr>
        <w:t xml:space="preserve">, </w:t>
      </w:r>
      <w:hyperlink r:id="rId16">
        <w:r>
          <w:rPr>
            <w:lang w:val="en_US" w:bidi="en_US"/>
          </w:rPr>
          <w:rPr>
            <w:color w:val="0000EE"/>
            <w:u w:val="single"/>
          </w:rPr>
          <w:t>EXO 25:13</w:t>
        </w:r>
      </w:hyperlink>
      <w:r>
        <w:rPr>
          <w:lang w:val="en_US" w:bidi="en_US"/>
        </w:rPr>
        <w:t xml:space="preserve">, </w:t>
      </w:r>
      <w:hyperlink r:id="rId17">
        <w:r>
          <w:rPr>
            <w:lang w:val="en_US" w:bidi="en_US"/>
          </w:rPr>
          <w:rPr>
            <w:color w:val="0000EE"/>
            <w:u w:val="single"/>
          </w:rPr>
          <w:t>EXO 25:23</w:t>
        </w:r>
      </w:hyperlink>
      <w:r>
        <w:rPr>
          <w:lang w:val="en_US" w:bidi="en_US"/>
        </w:rPr>
        <w:t xml:space="preserve">, </w:t>
      </w:r>
      <w:hyperlink r:id="rId18">
        <w:r>
          <w:rPr>
            <w:lang w:val="en_US" w:bidi="en_US"/>
          </w:rPr>
          <w:rPr>
            <w:color w:val="0000EE"/>
            <w:u w:val="single"/>
          </w:rPr>
          <w:t>EXO 25:28</w:t>
        </w:r>
      </w:hyperlink>
      <w:r>
        <w:rPr>
          <w:lang w:val="en_US" w:bidi="en_US"/>
        </w:rPr>
        <w:t xml:space="preserve">, </w:t>
      </w:r>
      <w:hyperlink r:id="rId19">
        <w:r>
          <w:rPr>
            <w:lang w:val="en_US" w:bidi="en_US"/>
          </w:rPr>
          <w:rPr>
            <w:color w:val="0000EE"/>
            <w:u w:val="single"/>
          </w:rPr>
          <w:t>EXO 26:15</w:t>
        </w:r>
      </w:hyperlink>
      <w:r>
        <w:rPr>
          <w:lang w:val="en_US" w:bidi="en_US"/>
        </w:rPr>
        <w:t xml:space="preserve">, </w:t>
      </w:r>
      <w:hyperlink r:id="rId20">
        <w:r>
          <w:rPr>
            <w:lang w:val="en_US" w:bidi="en_US"/>
          </w:rPr>
          <w:rPr>
            <w:color w:val="0000EE"/>
            <w:u w:val="single"/>
          </w:rPr>
          <w:t>EXO 26:26</w:t>
        </w:r>
      </w:hyperlink>
      <w:r>
        <w:rPr>
          <w:lang w:val="en_US" w:bidi="en_US"/>
        </w:rPr>
        <w:t xml:space="preserve">, </w:t>
      </w:r>
      <w:hyperlink r:id="rId21">
        <w:r>
          <w:rPr>
            <w:lang w:val="en_US" w:bidi="en_US"/>
          </w:rPr>
          <w:rPr>
            <w:color w:val="0000EE"/>
            <w:u w:val="single"/>
          </w:rPr>
          <w:t>EXO 26:32</w:t>
        </w:r>
      </w:hyperlink>
      <w:r>
        <w:rPr>
          <w:lang w:val="en_US" w:bidi="en_US"/>
        </w:rPr>
        <w:t xml:space="preserve">, </w:t>
      </w:r>
      <w:hyperlink r:id="rId22">
        <w:r>
          <w:rPr>
            <w:lang w:val="en_US" w:bidi="en_US"/>
          </w:rPr>
          <w:rPr>
            <w:color w:val="0000EE"/>
            <w:u w:val="single"/>
          </w:rPr>
          <w:t>EXO 26:37</w:t>
        </w:r>
      </w:hyperlink>
      <w:r>
        <w:rPr>
          <w:lang w:val="en_US" w:bidi="en_US"/>
        </w:rPr>
        <w:t xml:space="preserve">, </w:t>
      </w:r>
      <w:hyperlink r:id="rId23">
        <w:r>
          <w:rPr>
            <w:lang w:val="en_US" w:bidi="en_US"/>
          </w:rPr>
          <w:rPr>
            <w:color w:val="0000EE"/>
            <w:u w:val="single"/>
          </w:rPr>
          <w:t>EXO 27:1</w:t>
        </w:r>
      </w:hyperlink>
      <w:r>
        <w:rPr>
          <w:lang w:val="en_US" w:bidi="en_US"/>
        </w:rPr>
        <w:t xml:space="preserve">, </w:t>
      </w:r>
      <w:hyperlink r:id="rId24">
        <w:r>
          <w:rPr>
            <w:lang w:val="en_US" w:bidi="en_US"/>
          </w:rPr>
          <w:rPr>
            <w:color w:val="0000EE"/>
            <w:u w:val="single"/>
          </w:rPr>
          <w:t>EXO 27:6</w:t>
        </w:r>
      </w:hyperlink>
      <w:r>
        <w:rPr>
          <w:lang w:val="en_US" w:bidi="en_US"/>
        </w:rPr>
        <w:t xml:space="preserve">, </w:t>
      </w:r>
      <w:hyperlink r:id="rId25">
        <w:r>
          <w:rPr>
            <w:lang w:val="en_US" w:bidi="en_US"/>
          </w:rPr>
          <w:rPr>
            <w:color w:val="0000EE"/>
            <w:u w:val="single"/>
          </w:rPr>
          <w:t>EXO 30:1</w:t>
        </w:r>
      </w:hyperlink>
      <w:r>
        <w:rPr>
          <w:lang w:val="en_US" w:bidi="en_US"/>
        </w:rPr>
        <w:t xml:space="preserve">, </w:t>
      </w:r>
      <w:hyperlink r:id="rId26">
        <w:r>
          <w:rPr>
            <w:lang w:val="en_US" w:bidi="en_US"/>
          </w:rPr>
          <w:rPr>
            <w:color w:val="0000EE"/>
            <w:u w:val="single"/>
          </w:rPr>
          <w:t>EXO 30:5</w:t>
        </w:r>
      </w:hyperlink>
      <w:r>
        <w:rPr>
          <w:lang w:val="en_US" w:bidi="en_US"/>
        </w:rPr>
        <w:t xml:space="preserve">, </w:t>
      </w:r>
      <w:hyperlink r:id="rId27">
        <w:r>
          <w:rPr>
            <w:lang w:val="en_US" w:bidi="en_US"/>
          </w:rPr>
          <w:rPr>
            <w:color w:val="0000EE"/>
            <w:u w:val="single"/>
          </w:rPr>
          <w:t>EXO 35:7</w:t>
        </w:r>
      </w:hyperlink>
      <w:r>
        <w:rPr>
          <w:lang w:val="en_US" w:bidi="en_US"/>
        </w:rPr>
        <w:t xml:space="preserve">, </w:t>
      </w:r>
      <w:hyperlink r:id="rId28">
        <w:r>
          <w:rPr>
            <w:lang w:val="en_US" w:bidi="en_US"/>
          </w:rPr>
          <w:rPr>
            <w:color w:val="0000EE"/>
            <w:u w:val="single"/>
          </w:rPr>
          <w:t>EXO 35:24</w:t>
        </w:r>
      </w:hyperlink>
      <w:r>
        <w:rPr>
          <w:lang w:val="en_US" w:bidi="en_US"/>
        </w:rPr>
        <w:t xml:space="preserve">, </w:t>
      </w:r>
      <w:hyperlink r:id="rId29">
        <w:r>
          <w:rPr>
            <w:lang w:val="en_US" w:bidi="en_US"/>
          </w:rPr>
          <w:rPr>
            <w:color w:val="0000EE"/>
            <w:u w:val="single"/>
          </w:rPr>
          <w:t>EXO 36:20</w:t>
        </w:r>
      </w:hyperlink>
      <w:r>
        <w:rPr>
          <w:lang w:val="en_US" w:bidi="en_US"/>
        </w:rPr>
        <w:t xml:space="preserve">, </w:t>
      </w:r>
      <w:hyperlink r:id="rId30">
        <w:r>
          <w:rPr>
            <w:lang w:val="en_US" w:bidi="en_US"/>
          </w:rPr>
          <w:rPr>
            <w:color w:val="0000EE"/>
            <w:u w:val="single"/>
          </w:rPr>
          <w:t>EXO 36:31</w:t>
        </w:r>
      </w:hyperlink>
      <w:r>
        <w:rPr>
          <w:lang w:val="en_US" w:bidi="en_US"/>
        </w:rPr>
        <w:t xml:space="preserve">, </w:t>
      </w:r>
      <w:hyperlink r:id="rId31">
        <w:r>
          <w:rPr>
            <w:lang w:val="en_US" w:bidi="en_US"/>
          </w:rPr>
          <w:rPr>
            <w:color w:val="0000EE"/>
            <w:u w:val="single"/>
          </w:rPr>
          <w:t>EXO 36:36</w:t>
        </w:r>
      </w:hyperlink>
      <w:r>
        <w:rPr>
          <w:lang w:val="en_US" w:bidi="en_US"/>
        </w:rPr>
        <w:t xml:space="preserve">, </w:t>
      </w:r>
      <w:hyperlink r:id="rId32">
        <w:r>
          <w:rPr>
            <w:lang w:val="en_US" w:bidi="en_US"/>
          </w:rPr>
          <w:rPr>
            <w:color w:val="0000EE"/>
            <w:u w:val="single"/>
          </w:rPr>
          <w:t>EXO 37:1</w:t>
        </w:r>
      </w:hyperlink>
      <w:r>
        <w:rPr>
          <w:lang w:val="en_US" w:bidi="en_US"/>
        </w:rPr>
        <w:t xml:space="preserve">, </w:t>
      </w:r>
      <w:hyperlink r:id="rId33">
        <w:r>
          <w:rPr>
            <w:lang w:val="en_US" w:bidi="en_US"/>
          </w:rPr>
          <w:rPr>
            <w:color w:val="0000EE"/>
            <w:u w:val="single"/>
          </w:rPr>
          <w:t>EXO 37:4</w:t>
        </w:r>
      </w:hyperlink>
      <w:r>
        <w:rPr>
          <w:lang w:val="en_US" w:bidi="en_US"/>
        </w:rPr>
        <w:t xml:space="preserve">, </w:t>
      </w:r>
      <w:hyperlink r:id="rId34">
        <w:r>
          <w:rPr>
            <w:lang w:val="en_US" w:bidi="en_US"/>
          </w:rPr>
          <w:rPr>
            <w:color w:val="0000EE"/>
            <w:u w:val="single"/>
          </w:rPr>
          <w:t>EXO 37:10</w:t>
        </w:r>
      </w:hyperlink>
      <w:r>
        <w:rPr>
          <w:lang w:val="en_US" w:bidi="en_US"/>
        </w:rPr>
        <w:t xml:space="preserve">, </w:t>
      </w:r>
      <w:hyperlink r:id="rId35">
        <w:r>
          <w:rPr>
            <w:lang w:val="en_US" w:bidi="en_US"/>
          </w:rPr>
          <w:rPr>
            <w:color w:val="0000EE"/>
            <w:u w:val="single"/>
          </w:rPr>
          <w:t>EXO 37:15</w:t>
        </w:r>
      </w:hyperlink>
      <w:r>
        <w:rPr>
          <w:lang w:val="en_US" w:bidi="en_US"/>
        </w:rPr>
        <w:t xml:space="preserve">, </w:t>
      </w:r>
      <w:hyperlink r:id="rId36">
        <w:r>
          <w:rPr>
            <w:lang w:val="en_US" w:bidi="en_US"/>
          </w:rPr>
          <w:rPr>
            <w:color w:val="0000EE"/>
            <w:u w:val="single"/>
          </w:rPr>
          <w:t>EXO 37:25</w:t>
        </w:r>
      </w:hyperlink>
      <w:r>
        <w:rPr>
          <w:lang w:val="en_US" w:bidi="en_US"/>
        </w:rPr>
        <w:t xml:space="preserve">, </w:t>
      </w:r>
      <w:hyperlink r:id="rId37">
        <w:r>
          <w:rPr>
            <w:lang w:val="en_US" w:bidi="en_US"/>
          </w:rPr>
          <w:rPr>
            <w:color w:val="0000EE"/>
            <w:u w:val="single"/>
          </w:rPr>
          <w:t>EXO 37:28</w:t>
        </w:r>
      </w:hyperlink>
      <w:r>
        <w:rPr>
          <w:lang w:val="en_US" w:bidi="en_US"/>
        </w:rPr>
        <w:t xml:space="preserve">, </w:t>
      </w:r>
      <w:hyperlink r:id="rId38">
        <w:r>
          <w:rPr>
            <w:lang w:val="en_US" w:bidi="en_US"/>
          </w:rPr>
          <w:rPr>
            <w:color w:val="0000EE"/>
            <w:u w:val="single"/>
          </w:rPr>
          <w:t>EXO 38:1</w:t>
        </w:r>
      </w:hyperlink>
      <w:r>
        <w:rPr>
          <w:lang w:val="en_US" w:bidi="en_US"/>
        </w:rPr>
        <w:t xml:space="preserve">, </w:t>
      </w:r>
      <w:hyperlink r:id="rId39">
        <w:r>
          <w:rPr>
            <w:lang w:val="en_US" w:bidi="en_US"/>
          </w:rPr>
          <w:rPr>
            <w:color w:val="0000EE"/>
            <w:u w:val="single"/>
          </w:rPr>
          <w:t>EXO 38:6</w:t>
        </w:r>
      </w:hyperlink>
      <w:r>
        <w:rPr>
          <w:lang w:val="en_US" w:bidi="en_US"/>
        </w:rPr>
        <w:t xml:space="preserve">, </w:t>
      </w:r>
      <w:hyperlink r:id="rId40">
        <w:r>
          <w:rPr>
            <w:lang w:val="en_US" w:bidi="en_US"/>
          </w:rPr>
          <w:rPr>
            <w:color w:val="0000EE"/>
            <w:u w:val="single"/>
          </w:rPr>
          <w:t>DEU 10:3</w:t>
        </w:r>
      </w:hyperlink>
      <w:r>
        <w:rPr>
          <w:lang w:val="en_US" w:bidi="en_US"/>
        </w:rPr>
        <w:t xml:space="preserve">, </w:t>
      </w:r>
      <w:hyperlink r:id="rId41">
        <w:r>
          <w:rPr>
            <w:lang w:val="en_US" w:bidi="en_US"/>
          </w:rPr>
          <w:rPr>
            <w:color w:val="0000EE"/>
            <w:u w:val="single"/>
          </w:rPr>
          <w:t>ISA 41:19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Acacia tree (Ray Pritz (UBS))</w:t>
      </w:r>
      <w:r>
        <w:rPr>
          <w:lang w:val="en_US" w:bidi="en_US"/>
        </w:rPr>
        <w:t xml:space="preserve">The plural form of </w:t>
      </w:r>
      <w:r>
        <w:rPr>
          <w:i/>
          <w:lang w:val="en_US" w:bidi="en_US"/>
        </w:rPr>
        <w:t>shittah</w:t>
      </w:r>
      <w:r>
        <w:rPr>
          <w:lang w:val="en_US" w:bidi="en_US"/>
        </w:rPr>
        <w:t xml:space="preserve"> (</w:t>
      </w:r>
      <w:r>
        <w:rPr>
          <w:i/>
          <w:lang w:val="en_US" w:bidi="en_US"/>
        </w:rPr>
        <w:t>shittim</w:t>
      </w:r>
      <w:r>
        <w:rPr>
          <w:lang w:val="en_US" w:bidi="en_US"/>
        </w:rPr>
        <w:t>) is used sometimes as a place name (</w:t>
      </w:r>
      <w:hyperlink r:id="rId43">
        <w:r>
          <w:rPr>
            <w:lang w:val="en_US" w:bidi="en_US"/>
          </w:rPr>
          <w:rPr>
            <w:color w:val="0000EE"/>
            <w:u w:val="single"/>
          </w:rPr>
          <w:t>NUM 25:1</w:t>
        </w:r>
      </w:hyperlink>
      <w:r>
        <w:rPr>
          <w:lang w:val="en_US" w:bidi="en_US"/>
        </w:rPr>
        <w:t xml:space="preserve">; </w:t>
      </w:r>
      <w:hyperlink r:id="rId44">
        <w:r>
          <w:rPr>
            <w:lang w:val="en_US" w:bidi="en_US"/>
          </w:rPr>
          <w:rPr>
            <w:color w:val="0000EE"/>
            <w:u w:val="single"/>
          </w:rPr>
          <w:t>NUM 33:49</w:t>
        </w:r>
      </w:hyperlink>
      <w:r>
        <w:rPr>
          <w:lang w:val="en_US" w:bidi="en_US"/>
        </w:rPr>
        <w:t xml:space="preserve">; </w:t>
      </w:r>
      <w:hyperlink r:id="rId45">
        <w:r>
          <w:rPr>
            <w:lang w:val="en_US" w:bidi="en_US"/>
          </w:rPr>
          <w:rPr>
            <w:color w:val="0000EE"/>
            <w:u w:val="single"/>
          </w:rPr>
          <w:t>JOS 2:1</w:t>
        </w:r>
      </w:hyperlink>
      <w:r>
        <w:rPr>
          <w:lang w:val="en_US" w:bidi="en_US"/>
        </w:rPr>
        <w:t xml:space="preserve">; </w:t>
      </w:r>
      <w:hyperlink r:id="rId46">
        <w:r>
          <w:rPr>
            <w:lang w:val="en_US" w:bidi="en_US"/>
          </w:rPr>
          <w:rPr>
            <w:color w:val="0000EE"/>
            <w:u w:val="single"/>
          </w:rPr>
          <w:t>JOS 3:1</w:t>
        </w:r>
      </w:hyperlink>
      <w:r>
        <w:rPr>
          <w:lang w:val="en_US" w:bidi="en_US"/>
        </w:rPr>
        <w:t xml:space="preserve">; </w:t>
      </w:r>
      <w:hyperlink r:id="rId47">
        <w:r>
          <w:rPr>
            <w:lang w:val="en_US" w:bidi="en_US"/>
          </w:rPr>
          <w:rPr>
            <w:color w:val="0000EE"/>
            <w:u w:val="single"/>
          </w:rPr>
          <w:t>HOS 5:2</w:t>
        </w:r>
      </w:hyperlink>
      <w:r>
        <w:rPr>
          <w:lang w:val="en_US" w:bidi="en_US"/>
        </w:rPr>
        <w:t xml:space="preserve">; </w:t>
      </w:r>
      <w:hyperlink r:id="rId48">
        <w:r>
          <w:rPr>
            <w:lang w:val="en_US" w:bidi="en_US"/>
          </w:rPr>
          <w:rPr>
            <w:color w:val="0000EE"/>
            <w:u w:val="single"/>
          </w:rPr>
          <w:t>JOL 4:18</w:t>
        </w:r>
      </w:hyperlink>
      <w:r>
        <w:rPr>
          <w:lang w:val="en_US" w:bidi="en_US"/>
        </w:rPr>
        <w:t xml:space="preserve">; </w:t>
      </w:r>
      <w:hyperlink r:id="rId49">
        <w:r>
          <w:rPr>
            <w:lang w:val="en_US" w:bidi="en_US"/>
          </w:rPr>
          <w:rPr>
            <w:color w:val="0000EE"/>
            <w:u w:val="single"/>
          </w:rPr>
          <w:t>MIC 6:5</w:t>
        </w:r>
      </w:hyperlink>
      <w:r>
        <w:rPr>
          <w:lang w:val="en_US" w:bidi="en_US"/>
        </w:rPr>
        <w:t xml:space="preserve">), which is evidence of the wide distribution of this tree in Sinai and southern Palestine. The acacia referred to in the Bible was of two kinds, the Umbrella Thorn Acacia </w:t>
      </w:r>
      <w:r>
        <w:rPr>
          <w:i/>
          <w:lang w:val="en_US" w:bidi="en_US"/>
        </w:rPr>
        <w:t>Acacia tortilis</w:t>
      </w:r>
      <w:r>
        <w:rPr>
          <w:lang w:val="en_US" w:bidi="en_US"/>
        </w:rPr>
        <w:t xml:space="preserve"> and the Common Acacia </w:t>
      </w:r>
      <w:r>
        <w:rPr>
          <w:i/>
          <w:lang w:val="en_US" w:bidi="en_US"/>
        </w:rPr>
        <w:t>Acacia raddiana</w:t>
      </w:r>
      <w:r>
        <w:rPr>
          <w:lang w:val="en_US" w:bidi="en_US"/>
        </w:rPr>
        <w:t>.</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The </w:t>
      </w:r>
      <w:r>
        <w:rPr>
          <w:i/>
          <w:lang w:val="en_US" w:bidi="en_US"/>
        </w:rPr>
        <w:t>Acacia tortilis</w:t>
      </w:r>
      <w:r>
        <w:rPr>
          <w:lang w:val="en_US" w:bidi="en_US"/>
        </w:rPr>
        <w:t xml:space="preserve"> is found in the hot Arabah Valley, whereas the </w:t>
      </w:r>
      <w:r>
        <w:rPr>
          <w:i/>
          <w:lang w:val="en_US" w:bidi="en_US"/>
        </w:rPr>
        <w:t>Acacia raddiana</w:t>
      </w:r>
      <w:r>
        <w:rPr>
          <w:lang w:val="en_US" w:bidi="en_US"/>
        </w:rPr>
        <w:t xml:space="preserve"> tends to be found in cooler conditions throughout Sinai. A third variety (</w:t>
      </w:r>
      <w:r>
        <w:rPr>
          <w:i/>
          <w:lang w:val="en_US" w:bidi="en_US"/>
        </w:rPr>
        <w:t>Acacia albida</w:t>
      </w:r>
      <w:r>
        <w:rPr>
          <w:lang w:val="en_US" w:bidi="en_US"/>
        </w:rPr>
        <w:t xml:space="preserve">) is found in lowland Israel, the Sharon Plain, and lower Galilee. The common acacia was the only tree available to the Israelites for construction of the Tabernacle. Hareuveni discusses the problem of getting enough acacia trees in the wilderness for all the Tabernacle furniture including the 15 meter (50 foot) pole that ran the length of the side wall. He assures us that although most acacias are smaller, there are some that reached 15 meters in height. But would there be a piece straight enough even in a 15 meter acacia to use as a side pole? I doubt it. Then again, they could have joined short pieces to make a long one. Indeed, a collapsable pole would have made transport easier. According to Herodotus, boats on the Nile were made of acacia wood. (See also the discussion in </w:t>
      </w:r>
      <w:r>
        <w:rPr>
          <w:i/>
          <w:lang w:val="en_US" w:bidi="en_US"/>
        </w:rPr>
        <w:t>The Works of Their Hands</w:t>
      </w:r>
      <w:r>
        <w:rPr>
          <w:lang w:val="en_US" w:bidi="en_US"/>
        </w:rPr>
        <w:t xml:space="preserve"> [WTH ] </w:t>
      </w:r>
      <w:hyperlink r:id="rId50">
        <w:r>
          <w:rPr>
            <w:lang w:val="en_US" w:bidi="en_US"/>
          </w:rPr>
          <w:rPr>
            <w:color w:val="0000EE"/>
            <w:u w:val="single"/>
          </w:rPr>
          <w:t>3.15.2.3 Tabernacle construction</w:t>
        </w:r>
      </w:hyperlink>
      <w:r>
        <w:rPr>
          <w:lang w:val="en_US" w:bidi="en_US"/>
        </w:rPr>
        <w:t xml:space="preserve"> - </w:t>
      </w:r>
      <w:hyperlink r:id="rId51">
        <w:r>
          <w:rPr>
            <w:lang w:val="en_US" w:bidi="en_US"/>
          </w:rPr>
          <w:rPr>
            <w:color w:val="0000EE"/>
            <w:u w:val="single"/>
          </w:rPr>
          <w:t>3.15.2.3.9.1 Band, ring, rod</w:t>
        </w:r>
      </w:hyperlink>
      <w:r>
        <w:rPr>
          <w:lang w:val="en_US" w:bidi="en_US"/>
        </w:rPr>
        <w:t xml:space="preserve">, especially </w:t>
      </w:r>
      <w:hyperlink r:id="rId52">
        <w:r>
          <w:rPr>
            <w:lang w:val="en_US" w:bidi="en_US"/>
          </w:rPr>
          <w:rPr>
            <w:color w:val="0000EE"/>
            <w:u w:val="single"/>
          </w:rPr>
          <w:t>3.15.2.3.5 Bar, pole</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Acacia flower (B. Attard (Wikimedia Commons))</w:t>
      </w:r>
      <w:r>
        <w:rPr>
          <w:lang w:val="en_US" w:bidi="en_US"/>
        </w:rPr>
        <w:t>Both types of acacia are short, reaching 3–5 meters (10–17 feet) tall, but having a wide crown. As members of the Mimosa family, they have sharp spines, finely divided leaves, and tiny pale yellow flowers arranged in drooping bunches. The bean pod they produce is twisted and looped when dry.</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6096000" cy="6096000"/>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Since the acacia is widespread in dry areas of Africa, Arabia, India and Australia, translators in those areas should be able to use a local word. Palgrave lists forty-three species in southern Africa alone. Hausa (Nigeria, Chad, Niger) has at least twelve words referring to acacias. In such languages a local species should be used, especially one that is used for building. Elsewhere, if none of these is available, the translator can transliterate from Hebrew (</w:t>
      </w:r>
      <w:r>
        <w:rPr>
          <w:i/>
          <w:lang w:val="en_US" w:bidi="en_US"/>
        </w:rPr>
        <w:t>shittah</w:t>
      </w:r>
      <w:r>
        <w:rPr>
          <w:lang w:val="en_US" w:bidi="en_US"/>
        </w:rPr>
        <w:t xml:space="preserve">) or from a major language, for example, </w:t>
      </w:r>
      <w:r>
        <w:rPr>
          <w:i/>
          <w:lang w:val="en_US" w:bidi="en_US"/>
        </w:rPr>
        <w:t>sunt</w:t>
      </w:r>
      <w:r>
        <w:rPr>
          <w:lang w:val="en_US" w:bidi="en_US"/>
        </w:rPr>
        <w:t xml:space="preserve"> or </w:t>
      </w:r>
      <w:r>
        <w:rPr>
          <w:i/>
          <w:lang w:val="en_US" w:bidi="en_US"/>
        </w:rPr>
        <w:t>talh</w:t>
      </w:r>
      <w:r>
        <w:rPr>
          <w:lang w:val="en_US" w:bidi="en_US"/>
        </w:rPr>
        <w:t xml:space="preserve"> (Arabic), </w:t>
      </w:r>
      <w:r>
        <w:rPr>
          <w:i/>
          <w:lang w:val="en_US" w:bidi="en_US"/>
        </w:rPr>
        <w:t>akasiya</w:t>
      </w:r>
      <w:r>
        <w:rPr>
          <w:lang w:val="en_US" w:bidi="en_US"/>
        </w:rPr>
        <w:t xml:space="preserve"> (English/French/Spanish via Latin). West African translators need to beware of confusing “acacia” and “cassia,” a common tree with yellow flowers.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25:5" TargetMode="External"/><Relationship Id="rId15" Type="http://schemas.openxmlformats.org/officeDocument/2006/relationships/hyperlink" Target="https://ref.ly/Exod25:10" TargetMode="External"/><Relationship Id="rId16" Type="http://schemas.openxmlformats.org/officeDocument/2006/relationships/hyperlink" Target="https://ref.ly/Exod25:13" TargetMode="External"/><Relationship Id="rId17" Type="http://schemas.openxmlformats.org/officeDocument/2006/relationships/hyperlink" Target="https://ref.ly/Exod25:23" TargetMode="External"/><Relationship Id="rId18" Type="http://schemas.openxmlformats.org/officeDocument/2006/relationships/hyperlink" Target="https://ref.ly/Exod25:28" TargetMode="External"/><Relationship Id="rId19" Type="http://schemas.openxmlformats.org/officeDocument/2006/relationships/hyperlink" Target="https://ref.ly/Exod26:15" TargetMode="External"/><Relationship Id="rId20" Type="http://schemas.openxmlformats.org/officeDocument/2006/relationships/hyperlink" Target="https://ref.ly/Exod26:26" TargetMode="External"/><Relationship Id="rId21" Type="http://schemas.openxmlformats.org/officeDocument/2006/relationships/hyperlink" Target="https://ref.ly/Exod26:32" TargetMode="External"/><Relationship Id="rId22" Type="http://schemas.openxmlformats.org/officeDocument/2006/relationships/hyperlink" Target="https://ref.ly/Exod26:37" TargetMode="External"/><Relationship Id="rId23" Type="http://schemas.openxmlformats.org/officeDocument/2006/relationships/hyperlink" Target="https://ref.ly/Exod27:1" TargetMode="External"/><Relationship Id="rId24" Type="http://schemas.openxmlformats.org/officeDocument/2006/relationships/hyperlink" Target="https://ref.ly/Exod27:6" TargetMode="External"/><Relationship Id="rId25" Type="http://schemas.openxmlformats.org/officeDocument/2006/relationships/hyperlink" Target="https://ref.ly/Exod30:1" TargetMode="External"/><Relationship Id="rId26" Type="http://schemas.openxmlformats.org/officeDocument/2006/relationships/hyperlink" Target="https://ref.ly/Exod30:5" TargetMode="External"/><Relationship Id="rId27" Type="http://schemas.openxmlformats.org/officeDocument/2006/relationships/hyperlink" Target="https://ref.ly/Exod35:7" TargetMode="External"/><Relationship Id="rId28" Type="http://schemas.openxmlformats.org/officeDocument/2006/relationships/hyperlink" Target="https://ref.ly/Exod35:24" TargetMode="External"/><Relationship Id="rId29" Type="http://schemas.openxmlformats.org/officeDocument/2006/relationships/hyperlink" Target="https://ref.ly/Exod36:20" TargetMode="External"/><Relationship Id="rId30" Type="http://schemas.openxmlformats.org/officeDocument/2006/relationships/hyperlink" Target="https://ref.ly/Exod36:31" TargetMode="External"/><Relationship Id="rId31" Type="http://schemas.openxmlformats.org/officeDocument/2006/relationships/hyperlink" Target="https://ref.ly/Exod36:36" TargetMode="External"/><Relationship Id="rId32" Type="http://schemas.openxmlformats.org/officeDocument/2006/relationships/hyperlink" Target="https://ref.ly/Exod37:1" TargetMode="External"/><Relationship Id="rId33" Type="http://schemas.openxmlformats.org/officeDocument/2006/relationships/hyperlink" Target="https://ref.ly/Exod37:4" TargetMode="External"/><Relationship Id="rId34" Type="http://schemas.openxmlformats.org/officeDocument/2006/relationships/hyperlink" Target="https://ref.ly/Exod37:10" TargetMode="External"/><Relationship Id="rId35" Type="http://schemas.openxmlformats.org/officeDocument/2006/relationships/hyperlink" Target="https://ref.ly/Exod37:15" TargetMode="External"/><Relationship Id="rId36" Type="http://schemas.openxmlformats.org/officeDocument/2006/relationships/hyperlink" Target="https://ref.ly/Exod37:25" TargetMode="External"/><Relationship Id="rId37" Type="http://schemas.openxmlformats.org/officeDocument/2006/relationships/hyperlink" Target="https://ref.ly/Exod37:28" TargetMode="External"/><Relationship Id="rId38" Type="http://schemas.openxmlformats.org/officeDocument/2006/relationships/hyperlink" Target="https://ref.ly/Exod38:1" TargetMode="External"/><Relationship Id="rId39" Type="http://schemas.openxmlformats.org/officeDocument/2006/relationships/hyperlink" Target="https://ref.ly/Exod38:6" TargetMode="External"/><Relationship Id="rId40" Type="http://schemas.openxmlformats.org/officeDocument/2006/relationships/hyperlink" Target="https://ref.ly/Deut10:3" TargetMode="External"/><Relationship Id="rId41" Type="http://schemas.openxmlformats.org/officeDocument/2006/relationships/hyperlink" Target="https://ref.ly/Isa41:19" TargetMode="External"/><Relationship Id="rId42" Type="http://schemas.openxmlformats.org/officeDocument/2006/relationships/image" Target="media/image1.jpg"/><Relationship Id="rId43" Type="http://schemas.openxmlformats.org/officeDocument/2006/relationships/hyperlink" Target="https://ref.ly/Num25:1" TargetMode="External"/><Relationship Id="rId44" Type="http://schemas.openxmlformats.org/officeDocument/2006/relationships/hyperlink" Target="https://ref.ly/Num33:49" TargetMode="External"/><Relationship Id="rId45" Type="http://schemas.openxmlformats.org/officeDocument/2006/relationships/hyperlink" Target="https://ref.ly/Josh2:1" TargetMode="External"/><Relationship Id="rId46" Type="http://schemas.openxmlformats.org/officeDocument/2006/relationships/hyperlink" Target="https://ref.ly/Josh3:1" TargetMode="External"/><Relationship Id="rId47" Type="http://schemas.openxmlformats.org/officeDocument/2006/relationships/hyperlink" Target="https://ref.ly/Hos5:2" TargetMode="External"/><Relationship Id="rId48" Type="http://schemas.openxmlformats.org/officeDocument/2006/relationships/hyperlink" Target="https://ref.ly/Joel4:18" TargetMode="External"/><Relationship Id="rId49" Type="http://schemas.openxmlformats.org/officeDocument/2006/relationships/hyperlink" Target="https://ref.ly/Mic6:5" TargetMode="External"/><Relationship Id="rId50" Type="http://schemas.openxmlformats.org/officeDocument/2006/relationships/hyperlink" Target="#REALIA:3.15.2.3" TargetMode="External"/><Relationship Id="rId51" Type="http://schemas.openxmlformats.org/officeDocument/2006/relationships/hyperlink" Target="#REALIA:3.15.2.3.9.1" TargetMode="External"/><Relationship Id="rId52" Type="http://schemas.openxmlformats.org/officeDocument/2006/relationships/hyperlink" Target="#REALIA:3.15.2.3.5" TargetMode="External"/><Relationship Id="rId53"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