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标题：檀香木（sandalwood [red saunders]）</w:t>
      </w:r>
      <w:r>
        <w:rPr>
          <w:lang w:val="zh_CN" w:bidi="zh_CN"/>
        </w:rPr>
      </w:r>
    </w:p>
    <w:p>
      <w:pPr>
        <w:pStyle w:val="Heading1"/>
      </w:pPr>
      <w:r>
        <w:rPr>
          <w:lang w:val="zh_CN" w:bidi="zh_CN"/>
        </w:rPr>
        <w:t>1.21</w:t>
      </w:r>
      <w:r>
        <w:rPr>
          <w:lang w:val="zh_CN" w:bidi="zh_CN"/>
        </w:rPr>
        <w:t xml:space="preserve"> 标题：檀香木（sandalwood [red saunders]）</w:t>
      </w:r>
    </w:p>
    <w:p>
      <w:pPr>
        <w:pStyle w:val="Heading2"/>
      </w:pPr>
      <w:r>
        <w:rPr>
          <w:lang w:val="zh_CN" w:bidi="zh_CN"/>
        </w:rPr>
        <w:t>经文出处</w:t>
      </w:r>
      <w:r>
        <w:rPr>
          <w:lang w:val="zh_CN" w:bidi="zh_CN"/>
        </w:rPr>
        <w:t>Hebrew</w:t>
      </w:r>
      <w:r>
        <w:rPr>
          <w:lang w:val="zh_CN" w:bidi="zh_CN"/>
        </w:rPr>
        <w:t xml:space="preserve"> </w:t>
      </w:r>
      <w:r>
        <w:rPr>
          <w:lang w:val="zh_CN" w:bidi="zh_CN"/>
        </w:rPr>
        <w:t>来：אַלְגּוּמִּים</w:t>
      </w:r>
      <w:r>
        <w:rPr>
          <w:lang w:val="zh_CN" w:bidi="zh_CN"/>
        </w:rPr>
        <w:t xml:space="preserve"> </w:t>
      </w:r>
      <w:r>
        <w:rPr>
          <w:lang w:val="zh_CN" w:bidi="zh_CN"/>
        </w:rPr>
        <w:t>(音译：’algum)</w:t>
      </w:r>
      <w:hyperlink r:id="rId14">
        <w:r>
          <w:rPr>
            <w:lang w:val="zh_CN" w:bidi="zh_CN"/>
          </w:rPr>
          <w:rPr>
            <w:color w:val="0000EE"/>
            <w:u w:val="single"/>
          </w:rPr>
          <w:t>2CH 2:7</w:t>
        </w:r>
      </w:hyperlink>
      <w:r>
        <w:rPr>
          <w:lang w:val="zh_CN" w:bidi="zh_CN"/>
        </w:rPr>
        <w:t xml:space="preserve">, </w:t>
      </w:r>
      <w:hyperlink r:id="rId15">
        <w:r>
          <w:rPr>
            <w:lang w:val="zh_CN" w:bidi="zh_CN"/>
          </w:rPr>
          <w:rPr>
            <w:color w:val="0000EE"/>
            <w:u w:val="single"/>
          </w:rPr>
          <w:t>2CH 9:10</w:t>
        </w:r>
      </w:hyperlink>
      <w:r>
        <w:rPr>
          <w:lang w:val="zh_CN" w:bidi="zh_CN"/>
        </w:rPr>
        <w:t xml:space="preserve">, </w:t>
      </w:r>
      <w:hyperlink r:id="rId16">
        <w:r>
          <w:rPr>
            <w:lang w:val="zh_CN" w:bidi="zh_CN"/>
          </w:rPr>
          <w:rPr>
            <w:color w:val="0000EE"/>
            <w:u w:val="single"/>
          </w:rPr>
          <w:t>2CH 9:11</w:t>
        </w:r>
      </w:hyperlink>
      <w:r>
        <w:rPr>
          <w:lang w:val="zh_CN" w:bidi="zh_CN"/>
        </w:rPr>
        <w:t>Hebrew</w:t>
      </w:r>
      <w:r>
        <w:rPr>
          <w:lang w:val="zh_CN" w:bidi="zh_CN"/>
        </w:rPr>
        <w:t xml:space="preserve"> </w:t>
      </w:r>
      <w:r>
        <w:rPr>
          <w:lang w:val="zh_CN" w:bidi="zh_CN"/>
        </w:rPr>
        <w:t>来：אַלְמֹגִּים</w:t>
      </w:r>
      <w:r>
        <w:rPr>
          <w:lang w:val="zh_CN" w:bidi="zh_CN"/>
        </w:rPr>
        <w:t xml:space="preserve"> </w:t>
      </w:r>
      <w:r>
        <w:rPr>
          <w:lang w:val="zh_CN" w:bidi="zh_CN"/>
        </w:rPr>
        <w:t>(音译：’almug)</w:t>
      </w:r>
      <w:hyperlink r:id="rId17">
        <w:r>
          <w:rPr>
            <w:lang w:val="zh_CN" w:bidi="zh_CN"/>
          </w:rPr>
          <w:rPr>
            <w:color w:val="0000EE"/>
            <w:u w:val="single"/>
          </w:rPr>
          <w:t>1KI 10:11</w:t>
        </w:r>
      </w:hyperlink>
      <w:r>
        <w:rPr>
          <w:lang w:val="zh_CN" w:bidi="zh_CN"/>
        </w:rPr>
        <w:t xml:space="preserve">, </w:t>
      </w:r>
      <w:hyperlink r:id="rId18">
        <w:r>
          <w:rPr>
            <w:lang w:val="zh_CN" w:bidi="zh_CN"/>
          </w:rPr>
          <w:rPr>
            <w:color w:val="0000EE"/>
            <w:u w:val="single"/>
          </w:rPr>
          <w:t>1KI 10:12</w:t>
        </w:r>
      </w:hyperlink>
      <w:r>
        <w:rPr>
          <w:lang w:val="zh_CN" w:bidi="zh_CN"/>
        </w:rPr>
        <w:t xml:space="preserve">, </w:t>
      </w:r>
      <w:hyperlink r:id="rId18">
        <w:r>
          <w:rPr>
            <w:lang w:val="zh_CN" w:bidi="zh_CN"/>
          </w:rPr>
          <w:rPr>
            <w:color w:val="0000EE"/>
            <w:u w:val="single"/>
          </w:rPr>
          <w:t>1KI 10:12</w:t>
        </w:r>
      </w:hyperlink>
    </w:p>
    <w:p>
      <w:pPr>
        <w:pStyle w:val="Heading2"/>
      </w:pPr>
      <w:r>
        <w:rPr>
          <w:lang w:val="zh_CN" w:bidi="zh_CN"/>
        </w:rPr>
        <w:t>讨论</w:t>
      </w:r>
    </w:p>
    <w:p>
      <w:pPr/>
      <w:r>
        <w:rPr>
          <w:lang w:val="zh_CN" w:bidi="zh_CN"/>
        </w:rPr>
      </w:r>
      <w:r>
        <w:rPr>
          <w:lang w:val="zh_CN" w:bidi="zh_CN"/>
        </w:rPr>
        <w:t>印度的檀香木 (J.M.Garg (Wikimedia Commons))</w:t>
      </w:r>
      <w:r>
        <w:rPr>
          <w:lang w:val="zh_CN" w:bidi="zh_CN"/>
        </w:rPr>
        <w:t>考察一下各英文译本就会发现，《列王纪上》的希伯来文</w:t>
      </w:r>
      <w:r>
        <w:rPr>
          <w:i/>
          <w:lang w:val="zh_CN" w:bidi="zh_CN"/>
        </w:rPr>
        <w:t>’almug</w:t>
      </w:r>
      <w:r>
        <w:rPr>
          <w:lang w:val="zh_CN" w:bidi="zh_CN"/>
        </w:rPr>
        <w:t xml:space="preserve"> 及其在《历代志下》平行经文中的</w:t>
      </w:r>
      <w:r>
        <w:rPr>
          <w:i/>
          <w:lang w:val="zh_CN" w:bidi="zh_CN"/>
        </w:rPr>
        <w:t>’algum</w:t>
      </w:r>
      <w:r>
        <w:rPr>
          <w:lang w:val="zh_CN" w:bidi="zh_CN"/>
        </w:rPr>
        <w:t xml:space="preserve"> ，这两个词不仅带来了理解上的困惑，也造成了学者间激烈的争论。大部分的英文译本（</w:t>
      </w:r>
      <w:r>
        <w:rPr>
          <w:lang w:val="zh_CN" w:bidi="zh_CN"/>
        </w:rPr>
        <w:t>RSV</w:t>
      </w:r>
      <w:r>
        <w:rPr>
          <w:lang w:val="zh_CN" w:bidi="zh_CN"/>
        </w:rPr>
        <w:t xml:space="preserve"> 、</w:t>
      </w:r>
      <w:r>
        <w:rPr>
          <w:lang w:val="zh_CN" w:bidi="zh_CN"/>
        </w:rPr>
        <w:t>NRSV</w:t>
      </w:r>
      <w:r>
        <w:rPr>
          <w:lang w:val="zh_CN" w:bidi="zh_CN"/>
        </w:rPr>
        <w:t xml:space="preserve"> 、</w:t>
      </w:r>
      <w:r>
        <w:rPr>
          <w:lang w:val="zh_CN" w:bidi="zh_CN"/>
        </w:rPr>
        <w:t>NIV</w:t>
      </w:r>
      <w:r>
        <w:rPr>
          <w:lang w:val="zh_CN" w:bidi="zh_CN"/>
        </w:rPr>
        <w:t xml:space="preserve"> 、</w:t>
      </w:r>
      <w:r>
        <w:rPr>
          <w:lang w:val="zh_CN" w:bidi="zh_CN"/>
        </w:rPr>
        <w:t>REB</w:t>
      </w:r>
      <w:r>
        <w:rPr>
          <w:lang w:val="zh_CN" w:bidi="zh_CN"/>
        </w:rPr>
        <w:t xml:space="preserve"> 、</w:t>
      </w:r>
      <w:r>
        <w:rPr>
          <w:lang w:val="zh_CN" w:bidi="zh_CN"/>
        </w:rPr>
        <w:t>NJB</w:t>
      </w:r>
      <w:r>
        <w:rPr>
          <w:lang w:val="zh_CN" w:bidi="zh_CN"/>
        </w:rPr>
        <w:t xml:space="preserve"> ）都是直接音译这两卷书中的两个希伯来文词语，但</w:t>
      </w:r>
      <w:r>
        <w:rPr>
          <w:lang w:val="zh_CN" w:bidi="zh_CN"/>
        </w:rPr>
        <w:t>GNB</w:t>
      </w:r>
      <w:r>
        <w:rPr>
          <w:lang w:val="zh_CN" w:bidi="zh_CN"/>
        </w:rPr>
        <w:t xml:space="preserve"> 、</w:t>
      </w:r>
      <w:r>
        <w:rPr>
          <w:lang w:val="zh_CN" w:bidi="zh_CN"/>
        </w:rPr>
        <w:t>CEV</w:t>
      </w:r>
      <w:r>
        <w:rPr>
          <w:lang w:val="zh_CN" w:bidi="zh_CN"/>
        </w:rPr>
        <w:t xml:space="preserve"> 和</w:t>
      </w:r>
      <w:r>
        <w:rPr>
          <w:lang w:val="zh_CN" w:bidi="zh_CN"/>
        </w:rPr>
        <w:t>NCV</w:t>
      </w:r>
      <w:r>
        <w:rPr>
          <w:lang w:val="zh_CN" w:bidi="zh_CN"/>
        </w:rPr>
        <w:t xml:space="preserve"> 把这两个词语都译成"juniper"（"杜松"）。</w:t>
      </w:r>
      <w:r>
        <w:rPr>
          <w:lang w:val="zh_CN" w:bidi="zh_CN"/>
        </w:rPr>
        <w:t>GECL</w:t>
      </w:r>
      <w:r>
        <w:rPr>
          <w:lang w:val="zh_CN" w:bidi="zh_CN"/>
        </w:rPr>
        <w:t xml:space="preserve"> 也采取类似的作法，在这两卷书中都译作"珍贵的木材"，从而避开了两处希伯来文词语拼法不同的问题。争论的关键在于以下两个问题：</w:t>
      </w:r>
    </w:p>
    <w:p>
      <w:r>
        <w:drawing>
          <wp:inline xmlns:a="http://schemas.openxmlformats.org/drawingml/2006/main" xmlns:pic="http://schemas.openxmlformats.org/drawingml/2006/picture">
            <wp:extent cx="6096000" cy="8687886"/>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8687886"/>
                    </a:xfrm>
                    <a:prstGeom prst="rect"/>
                  </pic:spPr>
                </pic:pic>
              </a:graphicData>
            </a:graphic>
          </wp:inline>
        </w:drawing>
      </w:r>
    </w:p>
    <w:p>
      <w:pPr/>
      <w:r>
        <w:rPr>
          <w:lang w:val="zh_CN" w:bidi="zh_CN"/>
        </w:rPr>
      </w:r>
      <w:r>
        <w:rPr>
          <w:lang w:val="zh_CN" w:bidi="zh_CN"/>
        </w:rPr>
        <w:t>1. 《列王纪上》的</w:t>
      </w:r>
      <w:r>
        <w:rPr>
          <w:i/>
          <w:lang w:val="zh_CN" w:bidi="zh_CN"/>
        </w:rPr>
        <w:t>’almug</w:t>
      </w:r>
      <w:r>
        <w:rPr>
          <w:lang w:val="zh_CN" w:bidi="zh_CN"/>
        </w:rPr>
        <w:t xml:space="preserve"> 是否与《历代志下》的</w:t>
      </w:r>
      <w:r>
        <w:rPr>
          <w:i/>
          <w:lang w:val="zh_CN" w:bidi="zh_CN"/>
        </w:rPr>
        <w:t>’algum</w:t>
      </w:r>
      <w:r>
        <w:rPr>
          <w:lang w:val="zh_CN" w:bidi="zh_CN"/>
        </w:rPr>
        <w:t xml:space="preserve"> 相同？</w:t>
      </w:r>
    </w:p>
    <w:p>
      <w:pPr/>
      <w:r>
        <w:rPr>
          <w:lang w:val="zh_CN" w:bidi="zh_CN"/>
        </w:rPr>
      </w:r>
      <w:r>
        <w:rPr>
          <w:lang w:val="zh_CN" w:bidi="zh_CN"/>
        </w:rPr>
        <w:t xml:space="preserve">2. </w:t>
      </w:r>
      <w:r>
        <w:rPr>
          <w:i/>
          <w:lang w:val="zh_CN" w:bidi="zh_CN"/>
        </w:rPr>
        <w:t>’Almug</w:t>
      </w:r>
      <w:r>
        <w:rPr>
          <w:lang w:val="zh_CN" w:bidi="zh_CN"/>
        </w:rPr>
        <w:t xml:space="preserve"> /</w:t>
      </w:r>
      <w:r>
        <w:rPr>
          <w:i/>
          <w:lang w:val="zh_CN" w:bidi="zh_CN"/>
        </w:rPr>
        <w:t>’algum</w:t>
      </w:r>
      <w:r>
        <w:rPr>
          <w:lang w:val="zh_CN" w:bidi="zh_CN"/>
        </w:rPr>
        <w:t xml:space="preserve"> 树产自什么地方？</w:t>
      </w:r>
    </w:p>
    <w:p>
      <w:pPr/>
      <w:r>
        <w:rPr>
          <w:lang w:val="zh_CN" w:bidi="zh_CN"/>
        </w:rPr>
      </w:r>
      <w:r>
        <w:rPr>
          <w:lang w:val="zh_CN" w:bidi="zh_CN"/>
        </w:rPr>
        <w:t>注意经文对于产地的描述：根据</w:t>
      </w:r>
      <w:hyperlink r:id="rId17">
        <w:r>
          <w:rPr>
            <w:lang w:val="zh_CN" w:bidi="zh_CN"/>
          </w:rPr>
          <w:rPr>
            <w:color w:val="0000EE"/>
            <w:u w:val="single"/>
          </w:rPr>
          <w:t>1KI 10:11</w:t>
        </w:r>
      </w:hyperlink>
      <w:r>
        <w:rPr>
          <w:lang w:val="zh_CN" w:bidi="zh_CN"/>
        </w:rPr>
        <w:t xml:space="preserve"> ，</w:t>
      </w:r>
      <w:r>
        <w:rPr>
          <w:i/>
          <w:lang w:val="zh_CN" w:bidi="zh_CN"/>
        </w:rPr>
        <w:t>’almug</w:t>
      </w:r>
      <w:r>
        <w:rPr>
          <w:lang w:val="zh_CN" w:bidi="zh_CN"/>
        </w:rPr>
        <w:t xml:space="preserve"> 来自俄斐；根据</w:t>
      </w:r>
      <w:hyperlink r:id="rId14">
        <w:r>
          <w:rPr>
            <w:lang w:val="zh_CN" w:bidi="zh_CN"/>
          </w:rPr>
          <w:rPr>
            <w:color w:val="0000EE"/>
            <w:u w:val="single"/>
          </w:rPr>
          <w:t>2CH 2:7</w:t>
        </w:r>
      </w:hyperlink>
      <w:r>
        <w:rPr>
          <w:lang w:val="zh_CN" w:bidi="zh_CN"/>
        </w:rPr>
        <w:t xml:space="preserve"> （《和》2:8），</w:t>
      </w:r>
      <w:r>
        <w:rPr>
          <w:i/>
          <w:lang w:val="zh_CN" w:bidi="zh_CN"/>
        </w:rPr>
        <w:t>’algum</w:t>
      </w:r>
      <w:r>
        <w:rPr>
          <w:lang w:val="zh_CN" w:bidi="zh_CN"/>
        </w:rPr>
        <w:t xml:space="preserve"> 来自黎巴嫩；根据</w:t>
      </w:r>
      <w:hyperlink r:id="rId15">
        <w:r>
          <w:rPr>
            <w:lang w:val="zh_CN" w:bidi="zh_CN"/>
          </w:rPr>
          <w:rPr>
            <w:color w:val="0000EE"/>
            <w:u w:val="single"/>
          </w:rPr>
          <w:t>2CH 9:10</w:t>
        </w:r>
      </w:hyperlink>
      <w:r>
        <w:rPr>
          <w:lang w:val="zh_CN" w:bidi="zh_CN"/>
        </w:rPr>
        <w:t xml:space="preserve"> ，</w:t>
      </w:r>
      <w:r>
        <w:rPr>
          <w:i/>
          <w:lang w:val="zh_CN" w:bidi="zh_CN"/>
        </w:rPr>
        <w:t>’algum</w:t>
      </w:r>
      <w:r>
        <w:rPr>
          <w:lang w:val="zh_CN" w:bidi="zh_CN"/>
        </w:rPr>
        <w:t xml:space="preserve"> 来自俄斐。</w:t>
      </w:r>
    </w:p>
    <w:p>
      <w:pPr/>
      <w:r>
        <w:rPr>
          <w:lang w:val="zh_CN" w:bidi="zh_CN"/>
        </w:rPr>
      </w:r>
      <w:r>
        <w:rPr>
          <w:lang w:val="zh_CN" w:bidi="zh_CN"/>
        </w:rPr>
        <w:t>植物学解经家的观点如下：祖海里根据特里斯特拉姆的提议，主张这两个词语是指同一种树木，也就是从印度（经俄斐）运来的檀香紫檀（学名</w:t>
      </w:r>
      <w:r>
        <w:rPr>
          <w:i/>
          <w:lang w:val="zh_CN" w:bidi="zh_CN"/>
        </w:rPr>
        <w:t>Pterocarpus santolinus</w:t>
      </w:r>
      <w:r>
        <w:rPr>
          <w:lang w:val="zh_CN" w:bidi="zh_CN"/>
        </w:rPr>
        <w:t xml:space="preserve"> ，也称为红木）。赫珀根据莫尔登克、摄尔西乌斯（Celsius）和史密斯（W. Smith）等人的看法，认为两者并不相同：</w:t>
      </w:r>
      <w:r>
        <w:rPr>
          <w:i/>
          <w:lang w:val="zh_CN" w:bidi="zh_CN"/>
        </w:rPr>
        <w:t>’almug</w:t>
      </w:r>
      <w:r>
        <w:rPr>
          <w:lang w:val="zh_CN" w:bidi="zh_CN"/>
        </w:rPr>
        <w:t xml:space="preserve"> 是紫檀木；</w:t>
      </w:r>
      <w:r>
        <w:rPr>
          <w:i/>
          <w:lang w:val="zh_CN" w:bidi="zh_CN"/>
        </w:rPr>
        <w:t>’algum</w:t>
      </w:r>
      <w:r>
        <w:rPr>
          <w:lang w:val="zh_CN" w:bidi="zh_CN"/>
        </w:rPr>
        <w:t xml:space="preserve"> 是黎巴嫩的希腊杜松（学名</w:t>
      </w:r>
      <w:r>
        <w:rPr>
          <w:i/>
          <w:lang w:val="zh_CN" w:bidi="zh_CN"/>
        </w:rPr>
        <w:t>Juniperus excelsa</w:t>
      </w:r>
      <w:r>
        <w:rPr>
          <w:lang w:val="zh_CN" w:bidi="zh_CN"/>
        </w:rPr>
        <w:t xml:space="preserve"> ）。</w:t>
      </w:r>
    </w:p>
    <w:p>
      <w:pPr/>
      <w:r>
        <w:rPr>
          <w:lang w:val="zh_CN" w:bidi="zh_CN"/>
        </w:rPr>
      </w:r>
      <w:r>
        <w:rPr>
          <w:lang w:val="zh_CN" w:bidi="zh_CN"/>
        </w:rPr>
        <w:t>根据FFB ，这两种树为同一品种，但产地未知，可能是紫檀木、白檀木，或腓尼基杜松。</w:t>
      </w:r>
    </w:p>
    <w:p>
      <w:pPr/>
      <w:r>
        <w:rPr>
          <w:lang w:val="zh_CN" w:bidi="zh_CN"/>
        </w:rPr>
      </w:r>
      <w:r>
        <w:rPr>
          <w:lang w:val="zh_CN" w:bidi="zh_CN"/>
        </w:rPr>
        <w:t>解经家凯尔和德利奇认为这两个词指同一种树，即檀香木。他们认为，作者在</w:t>
      </w:r>
      <w:hyperlink r:id="rId14">
        <w:r>
          <w:rPr>
            <w:lang w:val="zh_CN" w:bidi="zh_CN"/>
          </w:rPr>
          <w:rPr>
            <w:color w:val="0000EE"/>
            <w:u w:val="single"/>
          </w:rPr>
          <w:t>2CH 2:7</w:t>
        </w:r>
      </w:hyperlink>
      <w:r>
        <w:rPr>
          <w:lang w:val="zh_CN" w:bidi="zh_CN"/>
        </w:rPr>
        <w:t xml:space="preserve"> （《和》2:8）错误地将</w:t>
      </w:r>
      <w:r>
        <w:rPr>
          <w:i/>
          <w:lang w:val="zh_CN" w:bidi="zh_CN"/>
        </w:rPr>
        <w:t>’algum</w:t>
      </w:r>
      <w:r>
        <w:rPr>
          <w:lang w:val="zh_CN" w:bidi="zh_CN"/>
        </w:rPr>
        <w:t xml:space="preserve"> 与香柏树和柏树同列为黎巴嫩的树木，其实</w:t>
      </w:r>
      <w:r>
        <w:rPr>
          <w:i/>
          <w:lang w:val="zh_CN" w:bidi="zh_CN"/>
        </w:rPr>
        <w:t>’algum</w:t>
      </w:r>
      <w:r>
        <w:rPr>
          <w:lang w:val="zh_CN" w:bidi="zh_CN"/>
        </w:rPr>
        <w:t xml:space="preserve"> 应该与另外两种树木分开，与"宝石"同列，像</w:t>
      </w:r>
      <w:hyperlink r:id="rId15">
        <w:r>
          <w:rPr>
            <w:lang w:val="zh_CN" w:bidi="zh_CN"/>
          </w:rPr>
          <w:rPr>
            <w:color w:val="0000EE"/>
            <w:u w:val="single"/>
          </w:rPr>
          <w:t>2CH 9:10</w:t>
        </w:r>
      </w:hyperlink>
      <w:r>
        <w:rPr>
          <w:lang w:val="zh_CN" w:bidi="zh_CN"/>
        </w:rPr>
        <w:t xml:space="preserve"> 那样。此外，琼斯（G. H. Jones）认为，根据乌加列文中的同源词（</w:t>
      </w:r>
      <w:r>
        <w:rPr>
          <w:i/>
          <w:lang w:val="zh_CN" w:bidi="zh_CN"/>
        </w:rPr>
        <w:t>’-l-m-g</w:t>
      </w:r>
      <w:r>
        <w:rPr>
          <w:lang w:val="zh_CN" w:bidi="zh_CN"/>
        </w:rPr>
        <w:t xml:space="preserve"> ）和阿卡德文中的同源词（</w:t>
      </w:r>
      <w:r>
        <w:rPr>
          <w:i/>
          <w:lang w:val="zh_CN" w:bidi="zh_CN"/>
        </w:rPr>
        <w:t>elammakku</w:t>
      </w:r>
      <w:r>
        <w:rPr>
          <w:lang w:val="zh_CN" w:bidi="zh_CN"/>
        </w:rPr>
        <w:t xml:space="preserve"> ），</w:t>
      </w:r>
      <w:r>
        <w:rPr>
          <w:i/>
          <w:lang w:val="zh_CN" w:bidi="zh_CN"/>
        </w:rPr>
        <w:t>’algum</w:t>
      </w:r>
      <w:r>
        <w:rPr>
          <w:lang w:val="zh_CN" w:bidi="zh_CN"/>
        </w:rPr>
        <w:t xml:space="preserve"> 应作</w:t>
      </w:r>
      <w:r>
        <w:rPr>
          <w:i/>
          <w:lang w:val="zh_CN" w:bidi="zh_CN"/>
        </w:rPr>
        <w:t>’almug</w:t>
      </w:r>
      <w:r>
        <w:rPr>
          <w:lang w:val="zh_CN" w:bidi="zh_CN"/>
        </w:rPr>
        <w:t xml:space="preserve"> 。另外，梵文方言中有</w:t>
      </w:r>
      <w:r>
        <w:rPr>
          <w:i/>
          <w:lang w:val="zh_CN" w:bidi="zh_CN"/>
        </w:rPr>
        <w:t>mocha</w:t>
      </w:r>
      <w:r>
        <w:rPr>
          <w:lang w:val="zh_CN" w:bidi="zh_CN"/>
        </w:rPr>
        <w:t xml:space="preserve"> 一词表示檀香木（另参下文附录），在添加了阿拉伯文定冠词</w:t>
      </w:r>
      <w:r>
        <w:rPr>
          <w:i/>
          <w:lang w:val="zh_CN" w:bidi="zh_CN"/>
        </w:rPr>
        <w:t>al</w:t>
      </w:r>
      <w:r>
        <w:rPr>
          <w:lang w:val="zh_CN" w:bidi="zh_CN"/>
        </w:rPr>
        <w:t xml:space="preserve"> 之后，即成</w:t>
      </w:r>
      <w:r>
        <w:rPr>
          <w:i/>
          <w:lang w:val="zh_CN" w:bidi="zh_CN"/>
        </w:rPr>
        <w:t>al-mug</w:t>
      </w:r>
      <w:r>
        <w:rPr>
          <w:lang w:val="zh_CN" w:bidi="zh_CN"/>
        </w:rPr>
        <w:t xml:space="preserve"> （阿拉伯文常将外来语中的</w:t>
      </w:r>
      <w:r>
        <w:rPr>
          <w:i/>
          <w:lang w:val="zh_CN" w:bidi="zh_CN"/>
        </w:rPr>
        <w:t>o</w:t>
      </w:r>
      <w:r>
        <w:rPr>
          <w:lang w:val="zh_CN" w:bidi="zh_CN"/>
        </w:rPr>
        <w:t xml:space="preserve"> 改为</w:t>
      </w:r>
      <w:r>
        <w:rPr>
          <w:i/>
          <w:lang w:val="zh_CN" w:bidi="zh_CN"/>
        </w:rPr>
        <w:t>u</w:t>
      </w:r>
      <w:r>
        <w:rPr>
          <w:lang w:val="zh_CN" w:bidi="zh_CN"/>
        </w:rPr>
        <w:t xml:space="preserve"> ）。根据赫珀的引述，格林菲尔德（Greenfield）和迈尔霍费尔（Mayrhofer）在1967年基于语言学的理由，也认为</w:t>
      </w:r>
      <w:r>
        <w:rPr>
          <w:i/>
          <w:lang w:val="zh_CN" w:bidi="zh_CN"/>
        </w:rPr>
        <w:t>’algum</w:t>
      </w:r>
      <w:r>
        <w:rPr>
          <w:lang w:val="zh_CN" w:bidi="zh_CN"/>
        </w:rPr>
        <w:t xml:space="preserve"> 和</w:t>
      </w:r>
      <w:r>
        <w:rPr>
          <w:i/>
          <w:lang w:val="zh_CN" w:bidi="zh_CN"/>
        </w:rPr>
        <w:t>’almug</w:t>
      </w:r>
      <w:r>
        <w:rPr>
          <w:lang w:val="zh_CN" w:bidi="zh_CN"/>
        </w:rPr>
        <w:t xml:space="preserve"> 是同一种树木；他们确认这种树出自黎巴嫩，但没有说明名称。顺带一提，乌加列文献也提到了一种叫做</w:t>
      </w:r>
      <w:r>
        <w:rPr>
          <w:i/>
          <w:lang w:val="zh_CN" w:bidi="zh_CN"/>
        </w:rPr>
        <w:t>’-l-m-g</w:t>
      </w:r>
      <w:r>
        <w:rPr>
          <w:lang w:val="zh_CN" w:bidi="zh_CN"/>
        </w:rPr>
        <w:t xml:space="preserve"> 的树。</w:t>
      </w:r>
    </w:p>
    <w:p>
      <w:pPr/>
      <w:r>
        <w:rPr>
          <w:lang w:val="zh_CN" w:bidi="zh_CN"/>
        </w:rPr>
      </w:r>
      <w:r>
        <w:rPr>
          <w:lang w:val="zh_CN" w:bidi="zh_CN"/>
        </w:rPr>
        <w:t>哈鲁范尼（第99页）采用了另一种非常不同的诠释，他试图将</w:t>
      </w:r>
      <w:r>
        <w:rPr>
          <w:i/>
          <w:lang w:val="zh_CN" w:bidi="zh_CN"/>
        </w:rPr>
        <w:t>’almug</w:t>
      </w:r>
      <w:r>
        <w:rPr>
          <w:lang w:val="zh_CN" w:bidi="zh_CN"/>
        </w:rPr>
        <w:t xml:space="preserve"> 译为"珊瑚"，一种海洋中的矿物，依据是</w:t>
      </w:r>
      <w:r>
        <w:rPr>
          <w:i/>
          <w:lang w:val="zh_CN" w:bidi="zh_CN"/>
        </w:rPr>
        <w:t>’almog</w:t>
      </w:r>
      <w:r>
        <w:rPr>
          <w:lang w:val="zh_CN" w:bidi="zh_CN"/>
        </w:rPr>
        <w:t xml:space="preserve"> 在现代希伯来文中是"珊瑚"的意思，与"宝石"形成很好的对应。哈鲁范尼引述了《巴比伦他勒目》，该书详细描述了这些"珊瑚树"是如何从地中海的海底采集上来的。</w:t>
      </w:r>
    </w:p>
    <w:p>
      <w:pPr/>
      <w:r>
        <w:rPr>
          <w:lang w:val="zh_CN" w:bidi="zh_CN"/>
        </w:rPr>
      </w:r>
      <w:r>
        <w:rPr>
          <w:lang w:val="zh_CN" w:bidi="zh_CN"/>
        </w:rPr>
        <w:t>GNB</w:t>
      </w:r>
      <w:r>
        <w:rPr>
          <w:lang w:val="zh_CN" w:bidi="zh_CN"/>
        </w:rPr>
        <w:t xml:space="preserve"> 、</w:t>
      </w:r>
      <w:r>
        <w:rPr>
          <w:lang w:val="zh_CN" w:bidi="zh_CN"/>
        </w:rPr>
        <w:t>CEV</w:t>
      </w:r>
      <w:r>
        <w:rPr>
          <w:lang w:val="zh_CN" w:bidi="zh_CN"/>
        </w:rPr>
        <w:t xml:space="preserve"> 和</w:t>
      </w:r>
      <w:r>
        <w:rPr>
          <w:lang w:val="zh_CN" w:bidi="zh_CN"/>
        </w:rPr>
        <w:t>NCV</w:t>
      </w:r>
      <w:r>
        <w:rPr>
          <w:lang w:val="zh_CN" w:bidi="zh_CN"/>
        </w:rPr>
        <w:t xml:space="preserve"> 的翻译者遵循FFB 的译法，即依据克勒（Koehler）和鲍姆格特纳（Baumgartner）的意见，认为</w:t>
      </w:r>
      <w:hyperlink r:id="rId14">
        <w:r>
          <w:rPr>
            <w:lang w:val="zh_CN" w:bidi="zh_CN"/>
          </w:rPr>
          <w:rPr>
            <w:color w:val="0000EE"/>
            <w:u w:val="single"/>
          </w:rPr>
          <w:t>2CH 2:7</w:t>
        </w:r>
      </w:hyperlink>
      <w:r>
        <w:rPr>
          <w:lang w:val="zh_CN" w:bidi="zh_CN"/>
        </w:rPr>
        <w:t xml:space="preserve"> （《和》2:8）中的短语"黎巴嫩的</w:t>
      </w:r>
      <w:r>
        <w:rPr>
          <w:i/>
          <w:lang w:val="zh_CN" w:bidi="zh_CN"/>
        </w:rPr>
        <w:t>’algum</w:t>
      </w:r>
      <w:r>
        <w:rPr>
          <w:lang w:val="zh_CN" w:bidi="zh_CN"/>
        </w:rPr>
        <w:t xml:space="preserve"> "是基本的表达，必定是指腓尼基杜松（参</w:t>
      </w:r>
      <w:hyperlink r:id="rId20">
        <w:r>
          <w:rPr>
            <w:lang w:val="zh_CN" w:bidi="zh_CN"/>
          </w:rPr>
          <w:rPr>
            <w:color w:val="0000EE"/>
            <w:u w:val="single"/>
          </w:rPr>
          <w:t>1.11.2 腓尼基杜松（沿海杜松）（phoenician juniper [coastal juniper]）</w:t>
        </w:r>
      </w:hyperlink>
      <w:r>
        <w:rPr>
          <w:lang w:val="zh_CN" w:bidi="zh_CN"/>
        </w:rPr>
        <w:t xml:space="preserve"> ）。所以，这些译本统一了《历代志下》和《列王纪上》的译法。</w:t>
      </w:r>
    </w:p>
    <w:p>
      <w:pPr/>
      <w:r>
        <w:rPr>
          <w:lang w:val="zh_CN" w:bidi="zh_CN"/>
        </w:rPr>
      </w:r>
      <w:r>
        <w:rPr>
          <w:lang w:val="zh_CN" w:bidi="zh_CN"/>
        </w:rPr>
        <w:t>在《列王纪上》10章和《历代志下》9章关于希兰向所罗门王进贡的故事里，读者首先可能会注意到，两卷书的记载都突然被示巴女王来访的故事打断了，叙事显得很突兀。除了</w:t>
      </w:r>
      <w:r>
        <w:rPr>
          <w:i/>
          <w:lang w:val="zh_CN" w:bidi="zh_CN"/>
        </w:rPr>
        <w:t>’almug</w:t>
      </w:r>
      <w:r>
        <w:rPr>
          <w:lang w:val="zh_CN" w:bidi="zh_CN"/>
        </w:rPr>
        <w:t xml:space="preserve"> /</w:t>
      </w:r>
      <w:r>
        <w:rPr>
          <w:i/>
          <w:lang w:val="zh_CN" w:bidi="zh_CN"/>
        </w:rPr>
        <w:t>’algum</w:t>
      </w:r>
      <w:r>
        <w:rPr>
          <w:lang w:val="zh_CN" w:bidi="zh_CN"/>
        </w:rPr>
        <w:t xml:space="preserve"> 的差异外，两段叙事几乎逐字对应。希兰王从俄斐运来黄金，又运来</w:t>
      </w:r>
      <w:r>
        <w:rPr>
          <w:i/>
          <w:lang w:val="zh_CN" w:bidi="zh_CN"/>
        </w:rPr>
        <w:t>’algum</w:t>
      </w:r>
      <w:r>
        <w:rPr>
          <w:lang w:val="zh_CN" w:bidi="zh_CN"/>
        </w:rPr>
        <w:t xml:space="preserve"> /</w:t>
      </w:r>
      <w:r>
        <w:rPr>
          <w:i/>
          <w:lang w:val="zh_CN" w:bidi="zh_CN"/>
        </w:rPr>
        <w:t>’almug</w:t>
      </w:r>
      <w:r>
        <w:rPr>
          <w:lang w:val="zh_CN" w:bidi="zh_CN"/>
        </w:rPr>
        <w:t xml:space="preserve"> 木和宝石。《列王纪上》提到</w:t>
      </w:r>
      <w:r>
        <w:rPr>
          <w:i/>
          <w:lang w:val="zh_CN" w:bidi="zh_CN"/>
        </w:rPr>
        <w:t>’almug</w:t>
      </w:r>
      <w:r>
        <w:rPr>
          <w:lang w:val="zh_CN" w:bidi="zh_CN"/>
        </w:rPr>
        <w:t xml:space="preserve"> 共三次；在《历代志下》的平行经文提到</w:t>
      </w:r>
      <w:r>
        <w:rPr>
          <w:i/>
          <w:lang w:val="zh_CN" w:bidi="zh_CN"/>
        </w:rPr>
        <w:t>’algum</w:t>
      </w:r>
      <w:r>
        <w:rPr>
          <w:lang w:val="zh_CN" w:bidi="zh_CN"/>
        </w:rPr>
        <w:t xml:space="preserve"> 两次，第三次虽未提及但在文中也有清楚的暗示。我们难免得出以下结论：这两个词指的是同一样东西，而这里的差异是由于某份记载将两个希伯来文辅音</w:t>
      </w:r>
      <w:r>
        <w:rPr>
          <w:i/>
          <w:lang w:val="zh_CN" w:bidi="zh_CN"/>
        </w:rPr>
        <w:t>mem</w:t>
      </w:r>
      <w:r>
        <w:rPr>
          <w:lang w:val="zh_CN" w:bidi="zh_CN"/>
        </w:rPr>
        <w:t xml:space="preserve"> 和</w:t>
      </w:r>
      <w:r>
        <w:rPr>
          <w:i/>
          <w:lang w:val="zh_CN" w:bidi="zh_CN"/>
        </w:rPr>
        <w:t>gimel</w:t>
      </w:r>
      <w:r>
        <w:rPr>
          <w:lang w:val="zh_CN" w:bidi="zh_CN"/>
        </w:rPr>
        <w:t xml:space="preserve"> 颠倒抄写所造成的。然而，这两份记载都没有说明木材的产地，但似乎不是黎巴嫩，这就排除了"杜松"（"juniper"；</w:t>
      </w:r>
      <w:r>
        <w:rPr>
          <w:lang w:val="zh_CN" w:bidi="zh_CN"/>
        </w:rPr>
        <w:t>GNB</w:t>
      </w:r>
      <w:r>
        <w:rPr>
          <w:lang w:val="zh_CN" w:bidi="zh_CN"/>
        </w:rPr>
        <w:t xml:space="preserve"> 、</w:t>
      </w:r>
      <w:r>
        <w:rPr>
          <w:lang w:val="zh_CN" w:bidi="zh_CN"/>
        </w:rPr>
        <w:t>CEV</w:t>
      </w:r>
      <w:r>
        <w:rPr>
          <w:lang w:val="zh_CN" w:bidi="zh_CN"/>
        </w:rPr>
        <w:t xml:space="preserve"> 、</w:t>
      </w:r>
      <w:r>
        <w:rPr>
          <w:lang w:val="zh_CN" w:bidi="zh_CN"/>
        </w:rPr>
        <w:t>NCV</w:t>
      </w:r>
      <w:r>
        <w:rPr>
          <w:lang w:val="zh_CN" w:bidi="zh_CN"/>
        </w:rPr>
        <w:t xml:space="preserve"> ）的可能性。但也似乎不是产自俄斐。到底哪份记载的年代更早？学者一般认为，《列王纪上》的记载在先，而历代志作者参考了申典列王纪的记载（写法为</w:t>
      </w:r>
      <w:r>
        <w:rPr>
          <w:i/>
          <w:lang w:val="zh_CN" w:bidi="zh_CN"/>
        </w:rPr>
        <w:t>’almug</w:t>
      </w:r>
      <w:r>
        <w:rPr>
          <w:lang w:val="zh_CN" w:bidi="zh_CN"/>
        </w:rPr>
        <w:t xml:space="preserve"> ）。因此我们假定</w:t>
      </w:r>
      <w:r>
        <w:rPr>
          <w:i/>
          <w:lang w:val="zh_CN" w:bidi="zh_CN"/>
        </w:rPr>
        <w:t>’almug</w:t>
      </w:r>
      <w:r>
        <w:rPr>
          <w:lang w:val="zh_CN" w:bidi="zh_CN"/>
        </w:rPr>
        <w:t xml:space="preserve"> 是更早期的用语。</w:t>
      </w:r>
    </w:p>
    <w:p>
      <w:pPr/>
      <w:r>
        <w:rPr>
          <w:lang w:val="zh_CN" w:bidi="zh_CN"/>
        </w:rPr>
      </w:r>
      <w:r>
        <w:rPr>
          <w:lang w:val="zh_CN" w:bidi="zh_CN"/>
        </w:rPr>
        <w:t>注意，</w:t>
      </w:r>
      <w:hyperlink r:id="rId14">
        <w:r>
          <w:rPr>
            <w:lang w:val="zh_CN" w:bidi="zh_CN"/>
          </w:rPr>
          <w:rPr>
            <w:color w:val="0000EE"/>
            <w:u w:val="single"/>
          </w:rPr>
          <w:t>2CH 2:7</w:t>
        </w:r>
      </w:hyperlink>
      <w:r>
        <w:rPr>
          <w:lang w:val="zh_CN" w:bidi="zh_CN"/>
        </w:rPr>
        <w:t xml:space="preserve"> （《和》2:8）记载所罗门王希望希兰王运来"香柏木、柏木和</w:t>
      </w:r>
      <w:r>
        <w:rPr>
          <w:i/>
          <w:lang w:val="zh_CN" w:bidi="zh_CN"/>
        </w:rPr>
        <w:t>’algum</w:t>
      </w:r>
      <w:r>
        <w:rPr>
          <w:lang w:val="zh_CN" w:bidi="zh_CN"/>
        </w:rPr>
        <w:t xml:space="preserve"> "。《列王纪上》没有与之完全平行的经文，但在</w:t>
      </w:r>
      <w:hyperlink r:id="rId21">
        <w:r>
          <w:rPr>
            <w:lang w:val="zh_CN" w:bidi="zh_CN"/>
          </w:rPr>
          <w:rPr>
            <w:color w:val="0000EE"/>
            <w:u w:val="single"/>
          </w:rPr>
          <w:t>1KI 5:7</w:t>
        </w:r>
      </w:hyperlink>
      <w:r>
        <w:rPr>
          <w:lang w:val="zh_CN" w:bidi="zh_CN"/>
        </w:rPr>
        <w:t xml:space="preserve">; </w:t>
      </w:r>
      <w:hyperlink r:id="rId22">
        <w:r>
          <w:rPr>
            <w:lang w:val="zh_CN" w:bidi="zh_CN"/>
          </w:rPr>
          <w:rPr>
            <w:color w:val="0000EE"/>
            <w:u w:val="single"/>
          </w:rPr>
          <w:t>1KI 5:8</w:t>
        </w:r>
      </w:hyperlink>
      <w:r>
        <w:rPr>
          <w:lang w:val="zh_CN" w:bidi="zh_CN"/>
        </w:rPr>
        <w:t xml:space="preserve">; </w:t>
      </w:r>
      <w:hyperlink r:id="rId23">
        <w:r>
          <w:rPr>
            <w:lang w:val="zh_CN" w:bidi="zh_CN"/>
          </w:rPr>
          <w:rPr>
            <w:color w:val="0000EE"/>
            <w:u w:val="single"/>
          </w:rPr>
          <w:t>1KI 5:9</w:t>
        </w:r>
      </w:hyperlink>
      <w:r>
        <w:rPr>
          <w:lang w:val="zh_CN" w:bidi="zh_CN"/>
        </w:rPr>
        <w:t xml:space="preserve"> （《和》5:21–23），我们看到希兰王回应了所罗门的要求，说他必将香柏木和柏木给所罗门；经文中并没有提到任何其他树木。但在</w:t>
      </w:r>
      <w:hyperlink r:id="rId15">
        <w:r>
          <w:rPr>
            <w:lang w:val="zh_CN" w:bidi="zh_CN"/>
          </w:rPr>
          <w:rPr>
            <w:color w:val="0000EE"/>
            <w:u w:val="single"/>
          </w:rPr>
          <w:t>2CH 9:10</w:t>
        </w:r>
      </w:hyperlink>
      <w:r>
        <w:rPr>
          <w:lang w:val="zh_CN" w:bidi="zh_CN"/>
        </w:rPr>
        <w:t xml:space="preserve"> ，我们发现希兰运来了</w:t>
      </w:r>
      <w:r>
        <w:rPr>
          <w:i/>
          <w:lang w:val="zh_CN" w:bidi="zh_CN"/>
        </w:rPr>
        <w:t>’algum</w:t>
      </w:r>
      <w:r>
        <w:rPr>
          <w:lang w:val="zh_CN" w:bidi="zh_CN"/>
        </w:rPr>
        <w:t xml:space="preserve"> 木和宝石。可以推断，</w:t>
      </w:r>
      <w:r>
        <w:rPr>
          <w:i/>
          <w:lang w:val="zh_CN" w:bidi="zh_CN"/>
        </w:rPr>
        <w:t>’algum</w:t>
      </w:r>
      <w:r>
        <w:rPr>
          <w:lang w:val="zh_CN" w:bidi="zh_CN"/>
        </w:rPr>
        <w:t xml:space="preserve"> 被添加到</w:t>
      </w:r>
      <w:hyperlink r:id="rId14">
        <w:r>
          <w:rPr>
            <w:lang w:val="zh_CN" w:bidi="zh_CN"/>
          </w:rPr>
          <w:rPr>
            <w:color w:val="0000EE"/>
            <w:u w:val="single"/>
          </w:rPr>
          <w:t>2CH 2:7</w:t>
        </w:r>
      </w:hyperlink>
      <w:r>
        <w:rPr>
          <w:lang w:val="zh_CN" w:bidi="zh_CN"/>
        </w:rPr>
        <w:t xml:space="preserve"> （《和》2:8），为了给</w:t>
      </w:r>
      <w:hyperlink r:id="rId15">
        <w:r>
          <w:rPr>
            <w:lang w:val="zh_CN" w:bidi="zh_CN"/>
          </w:rPr>
          <w:rPr>
            <w:color w:val="0000EE"/>
            <w:u w:val="single"/>
          </w:rPr>
          <w:t>2CH 9:10</w:t>
        </w:r>
      </w:hyperlink>
      <w:r>
        <w:rPr>
          <w:lang w:val="zh_CN" w:bidi="zh_CN"/>
        </w:rPr>
        <w:t xml:space="preserve"> （和</w:t>
      </w:r>
      <w:hyperlink r:id="rId17">
        <w:r>
          <w:rPr>
            <w:lang w:val="zh_CN" w:bidi="zh_CN"/>
          </w:rPr>
          <w:rPr>
            <w:color w:val="0000EE"/>
            <w:u w:val="single"/>
          </w:rPr>
          <w:t>1KI 10:11</w:t>
        </w:r>
      </w:hyperlink>
      <w:r>
        <w:rPr>
          <w:lang w:val="zh_CN" w:bidi="zh_CN"/>
        </w:rPr>
        <w:t xml:space="preserve"> ）叙述的所罗门用</w:t>
      </w:r>
      <w:r>
        <w:rPr>
          <w:i/>
          <w:lang w:val="zh_CN" w:bidi="zh_CN"/>
        </w:rPr>
        <w:t>’algum</w:t>
      </w:r>
      <w:r>
        <w:rPr>
          <w:lang w:val="zh_CN" w:bidi="zh_CN"/>
        </w:rPr>
        <w:t xml:space="preserve"> 木建造圣殿作铺垫。遗憾的是，这种后来添加的方式，会让人认为这种珍贵的木材是来自黎巴嫩。</w:t>
      </w:r>
      <w:hyperlink r:id="rId24">
        <w:r>
          <w:rPr>
            <w:lang w:val="zh_CN" w:bidi="zh_CN"/>
          </w:rPr>
          <w:rPr>
            <w:color w:val="0000EE"/>
            <w:u w:val="single"/>
          </w:rPr>
          <w:t>2CH 8:18</w:t>
        </w:r>
      </w:hyperlink>
      <w:r>
        <w:rPr>
          <w:lang w:val="zh_CN" w:bidi="zh_CN"/>
        </w:rPr>
        <w:t xml:space="preserve"> 和</w:t>
      </w:r>
      <w:hyperlink r:id="rId15">
        <w:r>
          <w:rPr>
            <w:lang w:val="zh_CN" w:bidi="zh_CN"/>
          </w:rPr>
          <w:rPr>
            <w:color w:val="0000EE"/>
            <w:u w:val="single"/>
          </w:rPr>
          <w:t>2CH 9:10</w:t>
        </w:r>
      </w:hyperlink>
      <w:r>
        <w:rPr>
          <w:lang w:val="zh_CN" w:bidi="zh_CN"/>
        </w:rPr>
        <w:t xml:space="preserve"> （被示巴女王的故事打断）清楚地将金子（来自俄斐）与</w:t>
      </w:r>
      <w:r>
        <w:rPr>
          <w:i/>
          <w:lang w:val="zh_CN" w:bidi="zh_CN"/>
        </w:rPr>
        <w:t>’algum</w:t>
      </w:r>
      <w:r>
        <w:rPr>
          <w:lang w:val="zh_CN" w:bidi="zh_CN"/>
        </w:rPr>
        <w:t xml:space="preserve"> 和宝石（来源不详）区分开来。我们推断：文士在抄写</w:t>
      </w:r>
      <w:hyperlink r:id="rId17">
        <w:r>
          <w:rPr>
            <w:lang w:val="zh_CN" w:bidi="zh_CN"/>
          </w:rPr>
          <w:rPr>
            <w:color w:val="0000EE"/>
            <w:u w:val="single"/>
          </w:rPr>
          <w:t>1KI 10:11</w:t>
        </w:r>
      </w:hyperlink>
      <w:r>
        <w:rPr>
          <w:lang w:val="zh_CN" w:bidi="zh_CN"/>
        </w:rPr>
        <w:t xml:space="preserve">; </w:t>
      </w:r>
      <w:hyperlink r:id="rId18">
        <w:r>
          <w:rPr>
            <w:lang w:val="zh_CN" w:bidi="zh_CN"/>
          </w:rPr>
          <w:rPr>
            <w:color w:val="0000EE"/>
            <w:u w:val="single"/>
          </w:rPr>
          <w:t>1KI 10:12</w:t>
        </w:r>
      </w:hyperlink>
      <w:r>
        <w:rPr>
          <w:lang w:val="zh_CN" w:bidi="zh_CN"/>
        </w:rPr>
        <w:t xml:space="preserve"> 时，改变了</w:t>
      </w:r>
      <w:hyperlink r:id="rId15">
        <w:r>
          <w:rPr>
            <w:lang w:val="zh_CN" w:bidi="zh_CN"/>
          </w:rPr>
          <w:rPr>
            <w:color w:val="0000EE"/>
            <w:u w:val="single"/>
          </w:rPr>
          <w:t>2CH 9:10</w:t>
        </w:r>
      </w:hyperlink>
      <w:r>
        <w:rPr>
          <w:lang w:val="zh_CN" w:bidi="zh_CN"/>
        </w:rPr>
        <w:t xml:space="preserve">; </w:t>
      </w:r>
      <w:hyperlink r:id="rId16">
        <w:r>
          <w:rPr>
            <w:lang w:val="zh_CN" w:bidi="zh_CN"/>
          </w:rPr>
          <w:rPr>
            <w:color w:val="0000EE"/>
            <w:u w:val="single"/>
          </w:rPr>
          <w:t>2CH 9:11</w:t>
        </w:r>
      </w:hyperlink>
      <w:r>
        <w:rPr>
          <w:lang w:val="zh_CN" w:bidi="zh_CN"/>
        </w:rPr>
        <w:t xml:space="preserve"> 的文本，将两个辅音颠倒，写成了</w:t>
      </w:r>
      <w:r>
        <w:rPr>
          <w:i/>
          <w:lang w:val="zh_CN" w:bidi="zh_CN"/>
        </w:rPr>
        <w:t>’algum</w:t>
      </w:r>
      <w:r>
        <w:rPr>
          <w:lang w:val="zh_CN" w:bidi="zh_CN"/>
        </w:rPr>
        <w:t xml:space="preserve"> ，并且改写了</w:t>
      </w:r>
      <w:hyperlink r:id="rId14">
        <w:r>
          <w:rPr>
            <w:lang w:val="zh_CN" w:bidi="zh_CN"/>
          </w:rPr>
          <w:rPr>
            <w:color w:val="0000EE"/>
            <w:u w:val="single"/>
          </w:rPr>
          <w:t>2CH 2:7</w:t>
        </w:r>
      </w:hyperlink>
      <w:r>
        <w:rPr>
          <w:lang w:val="zh_CN" w:bidi="zh_CN"/>
        </w:rPr>
        <w:t xml:space="preserve"> （《和》2:8）的经文（添加了</w:t>
      </w:r>
      <w:r>
        <w:rPr>
          <w:i/>
          <w:lang w:val="zh_CN" w:bidi="zh_CN"/>
        </w:rPr>
        <w:t>’algum</w:t>
      </w:r>
      <w:r>
        <w:rPr>
          <w:lang w:val="zh_CN" w:bidi="zh_CN"/>
        </w:rPr>
        <w:t xml:space="preserve"> ），使两处经文相一致。</w:t>
      </w:r>
    </w:p>
    <w:p>
      <w:pPr>
        <w:pStyle w:val="Heading2"/>
      </w:pPr>
      <w:r>
        <w:rPr>
          <w:lang w:val="zh_CN" w:bidi="zh_CN"/>
        </w:rPr>
        <w:t>描述</w:t>
      </w:r>
    </w:p>
    <w:p>
      <w:pPr/>
      <w:r>
        <w:rPr>
          <w:lang w:val="zh_CN" w:bidi="zh_CN"/>
        </w:rPr>
      </w:r>
      <w:r>
        <w:rPr>
          <w:lang w:val="zh_CN" w:bidi="zh_CN"/>
        </w:rPr>
        <w:t>檀香紫檀（学名</w:t>
      </w:r>
      <w:r>
        <w:rPr>
          <w:i/>
          <w:lang w:val="zh_CN" w:bidi="zh_CN"/>
        </w:rPr>
        <w:t>Pterocarpus santolinus</w:t>
      </w:r>
      <w:r>
        <w:rPr>
          <w:lang w:val="zh_CN" w:bidi="zh_CN"/>
        </w:rPr>
        <w:t xml:space="preserve"> ）是一种高大的热带乔木，木质坚硬，呈红色，开黄花。果实似豆荚，内有两颗种子。</w:t>
      </w:r>
    </w:p>
    <w:p>
      <w:pPr>
        <w:pStyle w:val="Heading2"/>
      </w:pPr>
      <w:r>
        <w:rPr>
          <w:lang w:val="zh_CN" w:bidi="zh_CN"/>
        </w:rPr>
        <w:t>翻译</w:t>
      </w:r>
    </w:p>
    <w:p>
      <w:pPr/>
      <w:r>
        <w:rPr>
          <w:lang w:val="zh_CN" w:bidi="zh_CN"/>
        </w:rPr>
      </w:r>
      <w:r>
        <w:rPr>
          <w:lang w:val="zh_CN" w:bidi="zh_CN"/>
        </w:rPr>
        <w:t>紫檀树叶 (J.M.Garg (Wikimedia Commons))</w:t>
      </w:r>
      <w:r>
        <w:rPr>
          <w:lang w:val="zh_CN" w:bidi="zh_CN"/>
        </w:rPr>
        <w:t>如果翻译者根据同源词的证据，确信《列王纪上》和《历代志下》指的都是檀香木，正如我们所提议的那样，那么需要留意，世界各地有很多种不同的檀香木（学名</w:t>
      </w:r>
      <w:r>
        <w:rPr>
          <w:i/>
          <w:lang w:val="zh_CN" w:bidi="zh_CN"/>
        </w:rPr>
        <w:t>Pterocarpus</w:t>
      </w:r>
      <w:r>
        <w:rPr>
          <w:lang w:val="zh_CN" w:bidi="zh_CN"/>
        </w:rPr>
        <w:t xml:space="preserve"> ）。热带檀香木有20种，有些称为非洲紫檀、红木、血木和奇诺紫檀。在非洲，紫檀属树木被称为玫瑰木、非洲紫檀或奇诺紫檀；在亚洲，称为缅甸紫檀、红木、印度紫檀或鸟足紫檀。法语地区可能称之为</w:t>
      </w:r>
      <w:r>
        <w:rPr>
          <w:i/>
          <w:lang w:val="zh_CN" w:bidi="zh_CN"/>
        </w:rPr>
        <w:t>santal rouge</w:t>
      </w:r>
      <w:r>
        <w:rPr>
          <w:lang w:val="zh_CN" w:bidi="zh_CN"/>
        </w:rPr>
        <w:t xml:space="preserve"> ；葡萄牙文中则是</w:t>
      </w:r>
      <w:r>
        <w:rPr>
          <w:i/>
          <w:lang w:val="zh_CN" w:bidi="zh_CN"/>
        </w:rPr>
        <w:t>sandalo vermelho</w:t>
      </w:r>
      <w:r>
        <w:rPr>
          <w:lang w:val="zh_CN" w:bidi="zh_CN"/>
        </w:rPr>
        <w:t xml:space="preserve"> 。</w:t>
      </w:r>
    </w:p>
    <w:p>
      <w:r>
        <w:drawing>
          <wp:inline xmlns:a="http://schemas.openxmlformats.org/drawingml/2006/main" xmlns:pic="http://schemas.openxmlformats.org/drawingml/2006/picture">
            <wp:extent cx="6096000" cy="4066903"/>
            <wp:docPr id="2" name="Picture 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4066903"/>
                    </a:xfrm>
                    <a:prstGeom prst="rect"/>
                  </pic:spPr>
                </pic:pic>
              </a:graphicData>
            </a:graphic>
          </wp:inline>
        </w:drawing>
      </w:r>
    </w:p>
    <w:p>
      <w:pPr/>
      <w:r>
        <w:rPr>
          <w:lang w:val="zh_CN" w:bidi="zh_CN"/>
        </w:rPr>
      </w:r>
      <w:r>
        <w:rPr>
          <w:lang w:val="zh_CN" w:bidi="zh_CN"/>
        </w:rPr>
        <w:t>翻译方法：</w:t>
      </w:r>
    </w:p>
    <w:p>
      <w:pPr/>
      <w:r>
        <w:rPr>
          <w:lang w:val="zh_CN" w:bidi="zh_CN"/>
        </w:rPr>
      </w:r>
      <w:r>
        <w:rPr>
          <w:lang w:val="zh_CN" w:bidi="zh_CN"/>
        </w:rPr>
        <w:t>1. 使用当地檀香木的同属树木作译词，或按照一种主要语言进行音译。</w:t>
      </w:r>
    </w:p>
    <w:p>
      <w:pPr/>
      <w:r>
        <w:rPr>
          <w:lang w:val="zh_CN" w:bidi="zh_CN"/>
        </w:rPr>
      </w:r>
      <w:r>
        <w:rPr>
          <w:lang w:val="zh_CN" w:bidi="zh_CN"/>
        </w:rPr>
        <w:t>2. 以《列王纪上》为"原本"，在两卷书中都使用</w:t>
      </w:r>
      <w:r>
        <w:rPr>
          <w:i/>
          <w:lang w:val="zh_CN" w:bidi="zh_CN"/>
        </w:rPr>
        <w:t>mug</w:t>
      </w:r>
      <w:r>
        <w:rPr>
          <w:lang w:val="zh_CN" w:bidi="zh_CN"/>
        </w:rPr>
        <w:t xml:space="preserve"> /</w:t>
      </w:r>
      <w:r>
        <w:rPr>
          <w:i/>
          <w:lang w:val="zh_CN" w:bidi="zh_CN"/>
        </w:rPr>
        <w:t>mok</w:t>
      </w:r>
      <w:r>
        <w:rPr>
          <w:lang w:val="zh_CN" w:bidi="zh_CN"/>
        </w:rPr>
        <w:t xml:space="preserve"> 或</w:t>
      </w:r>
      <w:r>
        <w:rPr>
          <w:i/>
          <w:lang w:val="zh_CN" w:bidi="zh_CN"/>
        </w:rPr>
        <w:t>almug</w:t>
      </w:r>
      <w:r>
        <w:rPr>
          <w:lang w:val="zh_CN" w:bidi="zh_CN"/>
        </w:rPr>
        <w:t xml:space="preserve"> /</w:t>
      </w:r>
      <w:r>
        <w:rPr>
          <w:i/>
          <w:lang w:val="zh_CN" w:bidi="zh_CN"/>
        </w:rPr>
        <w:t>almok</w:t>
      </w:r>
      <w:r>
        <w:rPr>
          <w:lang w:val="zh_CN" w:bidi="zh_CN"/>
        </w:rPr>
        <w:t xml:space="preserve"> 的音译。在</w:t>
      </w:r>
      <w:hyperlink r:id="rId14">
        <w:r>
          <w:rPr>
            <w:lang w:val="zh_CN" w:bidi="zh_CN"/>
          </w:rPr>
          <w:rPr>
            <w:color w:val="0000EE"/>
            <w:u w:val="single"/>
          </w:rPr>
          <w:t>2CH 2:7</w:t>
        </w:r>
      </w:hyperlink>
      <w:r>
        <w:rPr>
          <w:lang w:val="zh_CN" w:bidi="zh_CN"/>
        </w:rPr>
        <w:t xml:space="preserve"> （《和》2:8），翻译者可以在脚注中注明希伯来文是</w:t>
      </w:r>
      <w:r>
        <w:rPr>
          <w:i/>
          <w:lang w:val="zh_CN" w:bidi="zh_CN"/>
        </w:rPr>
        <w:t>’algum</w:t>
      </w:r>
      <w:r>
        <w:rPr>
          <w:lang w:val="zh_CN" w:bidi="zh_CN"/>
        </w:rPr>
        <w:t xml:space="preserve"> 。（研读本圣经可解释为什么这种热带树木会出现在这节与黎巴嫩有关的经文中。）</w:t>
      </w:r>
    </w:p>
    <w:p>
      <w:pPr/>
      <w:r>
        <w:rPr>
          <w:lang w:val="zh_CN" w:bidi="zh_CN"/>
        </w:rPr>
      </w:r>
      <w:r>
        <w:rPr>
          <w:lang w:val="zh_CN" w:bidi="zh_CN"/>
        </w:rPr>
        <w:t>3. 两卷书都使用含义比较宽泛的"珍贵的木材"，如</w:t>
      </w:r>
      <w:r>
        <w:rPr>
          <w:lang w:val="zh_CN" w:bidi="zh_CN"/>
        </w:rPr>
        <w:t>GECL</w:t>
      </w:r>
      <w:r>
        <w:rPr>
          <w:lang w:val="zh_CN" w:bidi="zh_CN"/>
        </w:rPr>
        <w:t xml:space="preserve"> 的译文。</w:t>
      </w:r>
    </w:p>
    <w:p>
      <w:pPr/>
      <w:r>
        <w:rPr>
          <w:lang w:val="zh_CN" w:bidi="zh_CN"/>
        </w:rPr>
      </w:r>
      <w:r>
        <w:rPr>
          <w:lang w:val="zh_CN" w:bidi="zh_CN"/>
        </w:rPr>
        <w:t>4. 分别音译《列王纪上》和《历代志下》中的希伯来文词语，如</w:t>
      </w:r>
      <w:r>
        <w:rPr>
          <w:lang w:val="zh_CN" w:bidi="zh_CN"/>
        </w:rPr>
        <w:t>RSV</w:t>
      </w:r>
      <w:r>
        <w:rPr>
          <w:lang w:val="zh_CN" w:bidi="zh_CN"/>
        </w:rPr>
        <w:t xml:space="preserve"> 和</w:t>
      </w:r>
      <w:r>
        <w:rPr>
          <w:lang w:val="zh_CN" w:bidi="zh_CN"/>
        </w:rPr>
        <w:t>NIV</w:t>
      </w:r>
      <w:r>
        <w:rPr>
          <w:lang w:val="zh_CN" w:bidi="zh_CN"/>
        </w:rPr>
        <w:t xml:space="preserve"> 的译文，接受两者令人困惑的相似性（如</w:t>
      </w:r>
      <w:r>
        <w:rPr>
          <w:i/>
          <w:lang w:val="zh_CN" w:bidi="zh_CN"/>
        </w:rPr>
        <w:t>aligumu</w:t>
      </w:r>
      <w:r>
        <w:rPr>
          <w:lang w:val="zh_CN" w:bidi="zh_CN"/>
        </w:rPr>
        <w:t xml:space="preserve"> /</w:t>
      </w:r>
      <w:r>
        <w:rPr>
          <w:i/>
          <w:lang w:val="zh_CN" w:bidi="zh_CN"/>
        </w:rPr>
        <w:t>alimugu</w:t>
      </w:r>
      <w:r>
        <w:rPr>
          <w:lang w:val="zh_CN" w:bidi="zh_CN"/>
        </w:rPr>
        <w:t xml:space="preserve"> ），并等候考古学家在圣殿山发现实物。</w:t>
      </w:r>
    </w:p>
    <w:p>
      <w:pPr/>
      <w:r>
        <w:rPr>
          <w:lang w:val="zh_CN" w:bidi="zh_CN"/>
        </w:rPr>
      </w:r>
      <w:r>
        <w:rPr>
          <w:lang w:val="zh_CN" w:bidi="zh_CN"/>
        </w:rPr>
        <w:t>祖海里建议将</w:t>
      </w:r>
      <w:hyperlink r:id="rId14">
        <w:r>
          <w:rPr>
            <w:lang w:val="zh_CN" w:bidi="zh_CN"/>
          </w:rPr>
          <w:rPr>
            <w:color w:val="0000EE"/>
            <w:u w:val="single"/>
          </w:rPr>
          <w:t>2CH 2:7</w:t>
        </w:r>
      </w:hyperlink>
      <w:r>
        <w:rPr>
          <w:lang w:val="zh_CN" w:bidi="zh_CN"/>
        </w:rPr>
        <w:t xml:space="preserve"> a（《和》2:8a）修订为"请你从黎巴嫩运香柏木、柏木到我这里来，另运檀香木"。这更符合《列王纪上》的记载，但语法的变动也更大，有些翻译者可能不会接受。</w:t>
      </w:r>
    </w:p>
    <w:p>
      <w:pPr>
        <w:pStyle w:val="Heading2"/>
      </w:pPr>
      <w:r>
        <w:rPr>
          <w:lang w:val="zh_CN" w:bidi="zh_CN"/>
        </w:rPr>
        <w:t>附录</w:t>
      </w:r>
    </w:p>
    <w:p>
      <w:pPr/>
      <w:r>
        <w:rPr>
          <w:lang w:val="zh_CN" w:bidi="zh_CN"/>
        </w:rPr>
      </w:r>
      <w:r>
        <w:rPr>
          <w:lang w:val="zh_CN" w:bidi="zh_CN"/>
        </w:rPr>
        <w:t>祖海里等人主张</w:t>
      </w:r>
      <w:r>
        <w:rPr>
          <w:i/>
          <w:lang w:val="zh_CN" w:bidi="zh_CN"/>
        </w:rPr>
        <w:t>’almug</w:t>
      </w:r>
      <w:r>
        <w:rPr>
          <w:lang w:val="zh_CN" w:bidi="zh_CN"/>
        </w:rPr>
        <w:t xml:space="preserve"> 是檀香木，依据是</w:t>
      </w:r>
      <w:r>
        <w:rPr>
          <w:i/>
          <w:lang w:val="zh_CN" w:bidi="zh_CN"/>
        </w:rPr>
        <w:t>mug</w:t>
      </w:r>
      <w:r>
        <w:rPr>
          <w:lang w:val="zh_CN" w:bidi="zh_CN"/>
        </w:rPr>
        <w:t xml:space="preserve"> 与梵文</w:t>
      </w:r>
      <w:r>
        <w:rPr>
          <w:i/>
          <w:lang w:val="zh_CN" w:bidi="zh_CN"/>
        </w:rPr>
        <w:t>mocha</w:t>
      </w:r>
      <w:r>
        <w:rPr>
          <w:lang w:val="zh_CN" w:bidi="zh_CN"/>
        </w:rPr>
        <w:t xml:space="preserve"> 同源，并有定冠词</w:t>
      </w:r>
      <w:r>
        <w:rPr>
          <w:i/>
          <w:lang w:val="zh_CN" w:bidi="zh_CN"/>
        </w:rPr>
        <w:t>al</w:t>
      </w:r>
      <w:r>
        <w:rPr>
          <w:lang w:val="zh_CN" w:bidi="zh_CN"/>
        </w:rPr>
        <w:t xml:space="preserve"> 为前缀。这个主张的前提是：阿拉伯人贩卖檀香木，使用</w:t>
      </w:r>
      <w:r>
        <w:rPr>
          <w:i/>
          <w:lang w:val="zh_CN" w:bidi="zh_CN"/>
        </w:rPr>
        <w:t>almuka</w:t>
      </w:r>
      <w:r>
        <w:rPr>
          <w:lang w:val="zh_CN" w:bidi="zh_CN"/>
        </w:rPr>
        <w:t xml:space="preserve"> 之类的名称，并且这个阿拉伯文词语在《列王纪上下》和《历代志上下》成书期间进入了希伯来圣经中。但这里有一个问题，就是在这些书卷成书时，阿拉伯文是否使用定冠词。莫斯卡蒂（Moscati）在《闪族语言比较语法导论》（</w:t>
      </w:r>
      <w:r>
        <w:rPr>
          <w:i/>
          <w:lang w:val="zh_CN" w:bidi="zh_CN"/>
        </w:rPr>
        <w:t>An Introduction to the Comparative Grammar of the Semitic Languages</w:t>
      </w:r>
      <w:r>
        <w:rPr>
          <w:lang w:val="zh_CN" w:bidi="zh_CN"/>
        </w:rPr>
        <w:t xml:space="preserve"> ）一书中指出，大部分南阿拉伯文铭文和北阿拉伯文早期文本（主前5世纪—主后4世纪）都没有定冠词，而是以</w:t>
      </w:r>
      <w:r>
        <w:rPr>
          <w:i/>
          <w:lang w:val="zh_CN" w:bidi="zh_CN"/>
        </w:rPr>
        <w:t>nun</w:t>
      </w:r>
      <w:r>
        <w:rPr>
          <w:lang w:val="zh_CN" w:bidi="zh_CN"/>
        </w:rPr>
        <w:t xml:space="preserve"> 或</w:t>
      </w:r>
      <w:r>
        <w:rPr>
          <w:i/>
          <w:lang w:val="zh_CN" w:bidi="zh_CN"/>
        </w:rPr>
        <w:t>mem</w:t>
      </w:r>
      <w:r>
        <w:rPr>
          <w:lang w:val="zh_CN" w:bidi="zh_CN"/>
        </w:rPr>
        <w:t xml:space="preserve"> 为后缀来表示独立词（与巴比伦文同）。人们普遍认为，直到近期，冠词</w:t>
      </w:r>
      <w:r>
        <w:rPr>
          <w:i/>
          <w:lang w:val="zh_CN" w:bidi="zh_CN"/>
        </w:rPr>
        <w:t>al</w:t>
      </w:r>
      <w:r>
        <w:rPr>
          <w:lang w:val="zh_CN" w:bidi="zh_CN"/>
        </w:rPr>
        <w:t xml:space="preserve"> 通常只出现在古典阿拉伯文中（从第4世纪开始）。然而，关于</w:t>
      </w:r>
      <w:r>
        <w:rPr>
          <w:i/>
          <w:lang w:val="zh_CN" w:bidi="zh_CN"/>
        </w:rPr>
        <w:t>al</w:t>
      </w:r>
      <w:r>
        <w:rPr>
          <w:lang w:val="zh_CN" w:bidi="zh_CN"/>
        </w:rPr>
        <w:t xml:space="preserve"> ，人们在铭文中发现了两处重要的例外。莫斯卡蒂承认，这些例外可能早至北阿拉伯文初期就已经存在。此外，在主前5世纪的一份亚兰文铭文中，希罗多德就已经使用了带有</w:t>
      </w:r>
      <w:r>
        <w:rPr>
          <w:i/>
          <w:lang w:val="zh_CN" w:bidi="zh_CN"/>
        </w:rPr>
        <w:t>h</w:t>
      </w:r>
      <w:r>
        <w:rPr>
          <w:lang w:val="zh_CN" w:bidi="zh_CN"/>
        </w:rPr>
        <w:t xml:space="preserve"> /</w:t>
      </w:r>
      <w:r>
        <w:rPr>
          <w:i/>
          <w:lang w:val="zh_CN" w:bidi="zh_CN"/>
        </w:rPr>
        <w:t>hn</w:t>
      </w:r>
      <w:r>
        <w:rPr>
          <w:lang w:val="zh_CN" w:bidi="zh_CN"/>
        </w:rPr>
        <w:t xml:space="preserve"> 和</w:t>
      </w:r>
      <w:r>
        <w:rPr>
          <w:i/>
          <w:lang w:val="zh_CN" w:bidi="zh_CN"/>
        </w:rPr>
        <w:t>al</w:t>
      </w:r>
      <w:r>
        <w:rPr>
          <w:lang w:val="zh_CN" w:bidi="zh_CN"/>
        </w:rPr>
        <w:t xml:space="preserve"> 两个前缀的短语，来表示"女神"。</w:t>
      </w:r>
    </w:p>
    <w:p>
      <w:pPr/>
      <w:r>
        <w:rPr>
          <w:lang w:val="zh_CN" w:bidi="zh_CN"/>
        </w:rPr>
      </w:r>
      <w:r>
        <w:rPr>
          <w:lang w:val="zh_CN" w:bidi="zh_CN"/>
        </w:rPr>
        <w:t>《列王纪上》</w:t>
      </w:r>
    </w:p>
    <w:p>
      <w:pPr/>
      <w:r>
        <w:rPr>
          <w:lang w:val="zh_CN" w:bidi="zh_CN"/>
        </w:rPr>
      </w:r>
      <w:hyperlink r:id="rId26">
        <w:r>
          <w:rPr>
            <w:lang w:val="zh_CN" w:bidi="zh_CN"/>
          </w:rPr>
          <w:rPr>
            <w:color w:val="0000EE"/>
            <w:u w:val="single"/>
          </w:rPr>
          <w:t>1KI 9:26</w:t>
        </w:r>
      </w:hyperlink>
      <w:r>
        <w:rPr>
          <w:lang w:val="zh_CN" w:bidi="zh_CN"/>
        </w:rPr>
        <w:t xml:space="preserve">; </w:t>
      </w:r>
      <w:hyperlink r:id="rId27">
        <w:r>
          <w:rPr>
            <w:lang w:val="zh_CN" w:bidi="zh_CN"/>
          </w:rPr>
          <w:rPr>
            <w:color w:val="0000EE"/>
            <w:u w:val="single"/>
          </w:rPr>
          <w:t>1KI 9:27</w:t>
        </w:r>
      </w:hyperlink>
      <w:r>
        <w:rPr>
          <w:lang w:val="zh_CN" w:bidi="zh_CN"/>
        </w:rPr>
        <w:t xml:space="preserve"> 俄斐的金子</w:t>
      </w:r>
    </w:p>
    <w:p>
      <w:pPr/>
      <w:r>
        <w:rPr>
          <w:lang w:val="zh_CN" w:bidi="zh_CN"/>
        </w:rPr>
      </w:r>
      <w:hyperlink r:id="rId17">
        <w:r>
          <w:rPr>
            <w:lang w:val="zh_CN" w:bidi="zh_CN"/>
          </w:rPr>
          <w:rPr>
            <w:color w:val="0000EE"/>
            <w:u w:val="single"/>
          </w:rPr>
          <w:t>1KI 10:11</w:t>
        </w:r>
      </w:hyperlink>
      <w:r>
        <w:rPr>
          <w:lang w:val="zh_CN" w:bidi="zh_CN"/>
        </w:rPr>
        <w:t xml:space="preserve">; </w:t>
      </w:r>
      <w:hyperlink r:id="rId18">
        <w:r>
          <w:rPr>
            <w:lang w:val="zh_CN" w:bidi="zh_CN"/>
          </w:rPr>
          <w:rPr>
            <w:color w:val="0000EE"/>
            <w:u w:val="single"/>
          </w:rPr>
          <w:t>1KI 10:12</w:t>
        </w:r>
      </w:hyperlink>
      <w:r>
        <w:rPr>
          <w:lang w:val="zh_CN" w:bidi="zh_CN"/>
        </w:rPr>
        <w:t xml:space="preserve"> </w:t>
      </w:r>
      <w:r>
        <w:rPr>
          <w:i/>
          <w:lang w:val="zh_CN" w:bidi="zh_CN"/>
        </w:rPr>
        <w:t>’almug</w:t>
      </w:r>
      <w:r>
        <w:rPr>
          <w:lang w:val="zh_CN" w:bidi="zh_CN"/>
        </w:rPr>
        <w:t xml:space="preserve"> 和宝石</w:t>
      </w:r>
    </w:p>
    <w:p>
      <w:pPr/>
      <w:r>
        <w:rPr>
          <w:lang w:val="zh_CN" w:bidi="zh_CN"/>
        </w:rPr>
      </w:r>
      <w:hyperlink r:id="rId28">
        <w:r>
          <w:rPr>
            <w:lang w:val="zh_CN" w:bidi="zh_CN"/>
          </w:rPr>
          <w:rPr>
            <w:color w:val="0000EE"/>
            <w:u w:val="single"/>
          </w:rPr>
          <w:t>1KI 10:14</w:t>
        </w:r>
      </w:hyperlink>
      <w:r>
        <w:rPr>
          <w:lang w:val="zh_CN" w:bidi="zh_CN"/>
        </w:rPr>
        <w:t xml:space="preserve">; </w:t>
      </w:r>
      <w:hyperlink r:id="rId29">
        <w:r>
          <w:rPr>
            <w:lang w:val="zh_CN" w:bidi="zh_CN"/>
          </w:rPr>
          <w:rPr>
            <w:color w:val="0000EE"/>
            <w:u w:val="single"/>
          </w:rPr>
          <w:t>1KI 10:15</w:t>
        </w:r>
      </w:hyperlink>
      <w:r>
        <w:rPr>
          <w:lang w:val="zh_CN" w:bidi="zh_CN"/>
        </w:rPr>
        <w:t xml:space="preserve"> 全部的金子</w:t>
      </w:r>
    </w:p>
    <w:p>
      <w:pPr/>
      <w:r>
        <w:rPr>
          <w:lang w:val="zh_CN" w:bidi="zh_CN"/>
        </w:rPr>
      </w:r>
      <w:r>
        <w:rPr>
          <w:lang w:val="zh_CN" w:bidi="zh_CN"/>
        </w:rPr>
        <w:t>《历代志下》</w:t>
      </w:r>
    </w:p>
    <w:p>
      <w:pPr/>
      <w:r>
        <w:rPr>
          <w:lang w:val="zh_CN" w:bidi="zh_CN"/>
        </w:rPr>
      </w:r>
      <w:hyperlink r:id="rId30">
        <w:r>
          <w:rPr>
            <w:lang w:val="zh_CN" w:bidi="zh_CN"/>
          </w:rPr>
          <w:rPr>
            <w:color w:val="0000EE"/>
            <w:u w:val="single"/>
          </w:rPr>
          <w:t>2CH 8:17</w:t>
        </w:r>
      </w:hyperlink>
      <w:r>
        <w:rPr>
          <w:lang w:val="zh_CN" w:bidi="zh_CN"/>
        </w:rPr>
        <w:t xml:space="preserve">; </w:t>
      </w:r>
      <w:hyperlink r:id="rId24">
        <w:r>
          <w:rPr>
            <w:lang w:val="zh_CN" w:bidi="zh_CN"/>
          </w:rPr>
          <w:rPr>
            <w:color w:val="0000EE"/>
            <w:u w:val="single"/>
          </w:rPr>
          <w:t>2CH 8:18</w:t>
        </w:r>
      </w:hyperlink>
      <w:r>
        <w:rPr>
          <w:lang w:val="zh_CN" w:bidi="zh_CN"/>
        </w:rPr>
        <w:t xml:space="preserve"> 俄斐的金子</w:t>
      </w:r>
    </w:p>
    <w:p>
      <w:pPr/>
      <w:r>
        <w:rPr>
          <w:lang w:val="zh_CN" w:bidi="zh_CN"/>
        </w:rPr>
      </w:r>
      <w:hyperlink r:id="rId15">
        <w:r>
          <w:rPr>
            <w:lang w:val="zh_CN" w:bidi="zh_CN"/>
          </w:rPr>
          <w:rPr>
            <w:color w:val="0000EE"/>
            <w:u w:val="single"/>
          </w:rPr>
          <w:t>2CH 9:10</w:t>
        </w:r>
      </w:hyperlink>
      <w:r>
        <w:rPr>
          <w:lang w:val="zh_CN" w:bidi="zh_CN"/>
        </w:rPr>
        <w:t xml:space="preserve">; </w:t>
      </w:r>
      <w:hyperlink r:id="rId16">
        <w:r>
          <w:rPr>
            <w:lang w:val="zh_CN" w:bidi="zh_CN"/>
          </w:rPr>
          <w:rPr>
            <w:color w:val="0000EE"/>
            <w:u w:val="single"/>
          </w:rPr>
          <w:t>2CH 9:11</w:t>
        </w:r>
      </w:hyperlink>
      <w:r>
        <w:rPr>
          <w:lang w:val="zh_CN" w:bidi="zh_CN"/>
        </w:rPr>
        <w:t xml:space="preserve"> </w:t>
      </w:r>
      <w:r>
        <w:rPr>
          <w:i/>
          <w:lang w:val="zh_CN" w:bidi="zh_CN"/>
        </w:rPr>
        <w:t>’algum</w:t>
      </w:r>
      <w:r>
        <w:rPr>
          <w:lang w:val="zh_CN" w:bidi="zh_CN"/>
        </w:rPr>
        <w:t xml:space="preserve"> 和宝石</w:t>
      </w:r>
    </w:p>
    <w:p>
      <w:pPr/>
      <w:r>
        <w:rPr>
          <w:lang w:val="zh_CN" w:bidi="zh_CN"/>
        </w:rPr>
      </w:r>
      <w:hyperlink r:id="rId31">
        <w:r>
          <w:rPr>
            <w:lang w:val="zh_CN" w:bidi="zh_CN"/>
          </w:rPr>
          <w:rPr>
            <w:color w:val="0000EE"/>
            <w:u w:val="single"/>
          </w:rPr>
          <w:t>2CH 9:13</w:t>
        </w:r>
      </w:hyperlink>
      <w:r>
        <w:rPr>
          <w:lang w:val="zh_CN" w:bidi="zh_CN"/>
        </w:rPr>
        <w:t xml:space="preserve">; </w:t>
      </w:r>
      <w:hyperlink r:id="rId32">
        <w:r>
          <w:rPr>
            <w:lang w:val="zh_CN" w:bidi="zh_CN"/>
          </w:rPr>
          <w:rPr>
            <w:color w:val="0000EE"/>
            <w:u w:val="single"/>
          </w:rPr>
          <w:t>2CH 9:14</w:t>
        </w:r>
      </w:hyperlink>
      <w:r>
        <w:rPr>
          <w:lang w:val="zh_CN" w:bidi="zh_CN"/>
        </w:rPr>
        <w:t xml:space="preserve"> 全部的金子</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Chr2:7" TargetMode="External"/><Relationship Id="rId15" Type="http://schemas.openxmlformats.org/officeDocument/2006/relationships/hyperlink" Target="https://ref.ly/2Chr9:10" TargetMode="External"/><Relationship Id="rId16" Type="http://schemas.openxmlformats.org/officeDocument/2006/relationships/hyperlink" Target="https://ref.ly/2Chr9:11" TargetMode="External"/><Relationship Id="rId17" Type="http://schemas.openxmlformats.org/officeDocument/2006/relationships/hyperlink" Target="https://ref.ly/1Kgs10:11" TargetMode="External"/><Relationship Id="rId18" Type="http://schemas.openxmlformats.org/officeDocument/2006/relationships/hyperlink" Target="https://ref.ly/1Kgs10:12" TargetMode="External"/><Relationship Id="rId19" Type="http://schemas.openxmlformats.org/officeDocument/2006/relationships/image" Target="media/image1.jpg"/><Relationship Id="rId20" Type="http://schemas.openxmlformats.org/officeDocument/2006/relationships/hyperlink" Target="#FLORA:1.11.2" TargetMode="External"/><Relationship Id="rId21" Type="http://schemas.openxmlformats.org/officeDocument/2006/relationships/hyperlink" Target="https://ref.ly/1Kgs5:7" TargetMode="External"/><Relationship Id="rId22" Type="http://schemas.openxmlformats.org/officeDocument/2006/relationships/hyperlink" Target="https://ref.ly/1Kgs5:8" TargetMode="External"/><Relationship Id="rId23" Type="http://schemas.openxmlformats.org/officeDocument/2006/relationships/hyperlink" Target="https://ref.ly/1Kgs5:9" TargetMode="External"/><Relationship Id="rId24" Type="http://schemas.openxmlformats.org/officeDocument/2006/relationships/hyperlink" Target="https://ref.ly/2Chr8:18" TargetMode="External"/><Relationship Id="rId25" Type="http://schemas.openxmlformats.org/officeDocument/2006/relationships/image" Target="media/image2.jpg"/><Relationship Id="rId26" Type="http://schemas.openxmlformats.org/officeDocument/2006/relationships/hyperlink" Target="https://ref.ly/1Kgs9:26" TargetMode="External"/><Relationship Id="rId27" Type="http://schemas.openxmlformats.org/officeDocument/2006/relationships/hyperlink" Target="https://ref.ly/1Kgs9:27" TargetMode="External"/><Relationship Id="rId28" Type="http://schemas.openxmlformats.org/officeDocument/2006/relationships/hyperlink" Target="https://ref.ly/1Kgs10:14" TargetMode="External"/><Relationship Id="rId29" Type="http://schemas.openxmlformats.org/officeDocument/2006/relationships/hyperlink" Target="https://ref.ly/1Kgs10:15" TargetMode="External"/><Relationship Id="rId30" Type="http://schemas.openxmlformats.org/officeDocument/2006/relationships/hyperlink" Target="https://ref.ly/2Chr8:17" TargetMode="External"/><Relationship Id="rId31" Type="http://schemas.openxmlformats.org/officeDocument/2006/relationships/hyperlink" Target="https://ref.ly/2Chr9:13" TargetMode="External"/><Relationship Id="rId32" Type="http://schemas.openxmlformats.org/officeDocument/2006/relationships/hyperlink" Target="https://ref.ly/2Chr9: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