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标题：介绍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3.0</w:t>
      </w:r>
      <w:r>
        <w:rPr>
          <w:lang w:val="zh_CN" w:bidi="zh_CN"/>
        </w:rPr>
        <w:t xml:space="preserve"> 标题：介绍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GEN 2:5</w:t>
        </w:r>
      </w:hyperlink>
      <w:r>
        <w:rPr>
          <w:lang w:val="zh_CN" w:bidi="zh_CN"/>
        </w:rPr>
        <w:t xml:space="preserve"> 提到曾有一个时期，"那时，地上还没有田间的植物（希伯来文</w:t>
      </w:r>
      <w:r>
        <w:rPr>
          <w:i/>
          <w:lang w:val="zh_CN" w:bidi="zh_CN"/>
        </w:rPr>
        <w:t>siach</w:t>
      </w:r>
      <w:r>
        <w:rPr>
          <w:lang w:val="zh_CN" w:bidi="zh_CN"/>
        </w:rPr>
        <w:t xml:space="preserve"> ），田间的草本植物（</w:t>
      </w:r>
      <w:r>
        <w:rPr>
          <w:i/>
          <w:lang w:val="zh_CN" w:bidi="zh_CN"/>
        </w:rPr>
        <w:t>‘esev</w:t>
      </w:r>
      <w:r>
        <w:rPr>
          <w:lang w:val="zh_CN" w:bidi="zh_CN"/>
        </w:rPr>
        <w:t xml:space="preserve"> ）还没有长出来，因为耶和华上帝还没有降雨在地上，也没有人耕种土地"（"田间"或译"田野"）。如果把这节经文看作交叉平行结构，则"耕种土地"与</w:t>
      </w:r>
      <w:r>
        <w:rPr>
          <w:i/>
          <w:lang w:val="zh_CN" w:bidi="zh_CN"/>
        </w:rPr>
        <w:t>siach</w:t>
      </w:r>
      <w:r>
        <w:rPr>
          <w:lang w:val="zh_CN" w:bidi="zh_CN"/>
        </w:rPr>
        <w:t xml:space="preserve"> 对应，而"降雨在地上"与</w:t>
      </w:r>
      <w:r>
        <w:rPr>
          <w:i/>
          <w:lang w:val="zh_CN" w:bidi="zh_CN"/>
        </w:rPr>
        <w:t>‘esev</w:t>
      </w:r>
      <w:r>
        <w:rPr>
          <w:lang w:val="zh_CN" w:bidi="zh_CN"/>
        </w:rPr>
        <w:t xml:space="preserve"> 对应。读者可能会推断：</w:t>
      </w:r>
      <w:r>
        <w:rPr>
          <w:i/>
          <w:lang w:val="zh_CN" w:bidi="zh_CN"/>
        </w:rPr>
        <w:t>siach</w:t>
      </w:r>
      <w:r>
        <w:rPr>
          <w:lang w:val="zh_CN" w:bidi="zh_CN"/>
        </w:rPr>
        <w:t xml:space="preserve"> 指的是种植类的植物，而</w:t>
      </w:r>
      <w:r>
        <w:rPr>
          <w:i/>
          <w:lang w:val="zh_CN" w:bidi="zh_CN"/>
        </w:rPr>
        <w:t>‘esev</w:t>
      </w:r>
      <w:r>
        <w:rPr>
          <w:lang w:val="zh_CN" w:bidi="zh_CN"/>
        </w:rPr>
        <w:t xml:space="preserve"> 指的是野生植物。但是，如果这两个词都是指"田间的"植物，这个推论似乎就不成立了。无论如何，我们从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2:15</w:t>
        </w:r>
      </w:hyperlink>
      <w:r>
        <w:rPr>
          <w:lang w:val="zh_CN" w:bidi="zh_CN"/>
        </w:rPr>
        <w:t xml:space="preserve"> 得知，人类本来就是应该耕种土地的。后来，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4:2</w:t>
        </w:r>
      </w:hyperlink>
      <w:r>
        <w:rPr>
          <w:lang w:val="zh_CN" w:bidi="zh_CN"/>
        </w:rPr>
        <w:t xml:space="preserve">;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4:3</w:t>
        </w:r>
      </w:hyperlink>
      <w:r>
        <w:rPr>
          <w:lang w:val="zh_CN" w:bidi="zh_CN"/>
        </w:rPr>
        <w:t xml:space="preserve"> 说该隐是"耕地的"，他拿了"地里的出产"为供物献给耶和华。考古学家认为，大约在主前7000年，生活在伊拉克东北部地区的人们就已经种植了两种小麦、大麦和一些豆类（蚕豆、豌豆、扁豆）。另外，考古学家还发现了可追溯到主前第六个千年的碳化小麦和大麦。然而，农业的发端也许比这还要早。20世纪60年代，研究人员在土耳其高原发掘出了一座真正的城，即卡托•胡玉克（Catal Hüyük），年代可追溯到大约主前8000年。他们在这座城中发现了粮仓，去除谷物外壳的研钵，以及磨碎谷物的石块。像卡托•胡玉克这样人口稠密的地方，必然需要一定规模的农业。</w:t>
      </w:r>
    </w:p>
    <w:p>
      <w:pPr/>
      <w:r>
        <w:rPr>
          <w:lang w:val="zh_CN" w:bidi="zh_CN"/>
        </w:rPr>
      </w:r>
      <w:r>
        <w:rPr>
          <w:lang w:val="zh_CN" w:bidi="zh_CN"/>
        </w:rPr>
        <w:t>在圣地，耶利哥城的发掘结果表明，那里的农民在几千年前就可能种植和收获几种豆科作物（类似蚕豆或豌豆的植物）。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2:5" TargetMode="External"/><Relationship Id="rId15" Type="http://schemas.openxmlformats.org/officeDocument/2006/relationships/hyperlink" Target="https://ref.ly/Gen2:15" TargetMode="External"/><Relationship Id="rId16" Type="http://schemas.openxmlformats.org/officeDocument/2006/relationships/hyperlink" Target="https://ref.ly/Gen4:2" TargetMode="External"/><Relationship Id="rId17" Type="http://schemas.openxmlformats.org/officeDocument/2006/relationships/hyperlink" Target="https://ref.ly/Gen4: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