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Plants and Trees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Plants and Trees in the Bible © United Bible Societies, 2025. Adapted from: </w:t>
      </w:r>
      <w:r>
        <w:rPr>
          <w:lang w:val="zh_TW" w:bidi="zh_TW"/>
        </w:rPr>
        <w:t>Each According to its Kind: Plants and Trees in the Bible</w:t>
      </w:r>
      <w:r>
        <w:rPr>
          <w:lang w:val="zh_TW" w:bidi="zh_TW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標題：月桂樹（laurel [bay tree]）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1.12</w:t>
      </w:r>
      <w:r>
        <w:rPr>
          <w:lang w:val="zh_TW" w:bidi="zh_TW"/>
        </w:rPr>
        <w:t xml:space="preserve"> 標題：月桂樹（laurel [bay tree]）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אֹרֶן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’oren)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ISA 44:14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עָרִיץ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‘oritz)</w:t>
      </w:r>
      <w:hyperlink r:id="rId15">
        <w:r>
          <w:rPr>
            <w:lang w:val="zh_TW" w:bidi="zh_TW"/>
          </w:rPr>
          <w:rPr>
            <w:color w:val="0000EE"/>
            <w:u w:val="single"/>
          </w:rPr>
          <w:t>PSA 37:35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月桂樹（學名</w:t>
      </w:r>
      <w:r>
        <w:rPr>
          <w:i/>
          <w:lang w:val="zh_TW" w:bidi="zh_TW"/>
        </w:rPr>
        <w:t>Laurus nobilis</w:t>
      </w:r>
      <w:r>
        <w:rPr>
          <w:lang w:val="zh_TW" w:bidi="zh_TW"/>
        </w:rPr>
        <w:t xml:space="preserve"> ）至今仍是歐式烹飪所用月桂葉的來源。月桂樹在聖經時期的以色列一定很常見，用於榨油、作烹飪調料和入藥。月桂樹有一種清新宜人的味道，直至今日仍盛產於迦密山、他泊山、基列山和黑門山等地。然而，聖經中只有兩處提到了月桂樹，而且很有爭議。一處是關於製造偶像的</w:t>
      </w:r>
      <w:hyperlink r:id="rId14">
        <w:r>
          <w:rPr>
            <w:lang w:val="zh_TW" w:bidi="zh_TW"/>
          </w:rPr>
          <w:rPr>
            <w:color w:val="0000EE"/>
            <w:u w:val="single"/>
          </w:rPr>
          <w:t>ISA 44:14</w:t>
        </w:r>
      </w:hyperlink>
      <w:r>
        <w:rPr>
          <w:lang w:val="zh_TW" w:bidi="zh_TW"/>
        </w:rPr>
        <w:t xml:space="preserve"> ，「……栽種</w:t>
      </w:r>
      <w:r>
        <w:rPr>
          <w:i/>
          <w:lang w:val="zh_TW" w:bidi="zh_TW"/>
        </w:rPr>
        <w:t>’oren</w:t>
      </w:r>
      <w:r>
        <w:rPr>
          <w:lang w:val="zh_TW" w:bidi="zh_TW"/>
        </w:rPr>
        <w:t xml:space="preserve"> ，得雨水滋養長大」；</w:t>
      </w:r>
      <w:r>
        <w:rPr>
          <w:lang w:val="zh_TW" w:bidi="zh_TW"/>
        </w:rPr>
        <w:t>RSV</w:t>
      </w:r>
      <w:r>
        <w:rPr>
          <w:lang w:val="zh_TW" w:bidi="zh_TW"/>
        </w:rPr>
        <w:t xml:space="preserve"> 將</w:t>
      </w:r>
      <w:r>
        <w:rPr>
          <w:i/>
          <w:lang w:val="zh_TW" w:bidi="zh_TW"/>
        </w:rPr>
        <w:t>’oren</w:t>
      </w:r>
      <w:r>
        <w:rPr>
          <w:lang w:val="zh_TW" w:bidi="zh_TW"/>
        </w:rPr>
        <w:t xml:space="preserve"> 譯為"cedar"（「香柏樹」）。另一處是</w:t>
      </w:r>
      <w:hyperlink r:id="rId15">
        <w:r>
          <w:rPr>
            <w:lang w:val="zh_TW" w:bidi="zh_TW"/>
          </w:rPr>
          <w:rPr>
            <w:color w:val="0000EE"/>
            <w:u w:val="single"/>
          </w:rPr>
          <w:t>PSA 37:35</w:t>
        </w:r>
      </w:hyperlink>
      <w:r>
        <w:rPr>
          <w:lang w:val="zh_TW" w:bidi="zh_TW"/>
        </w:rPr>
        <w:t xml:space="preserve"> ，其中的希伯來文</w:t>
      </w:r>
      <w:r>
        <w:rPr>
          <w:i/>
          <w:lang w:val="zh_TW" w:bidi="zh_TW"/>
        </w:rPr>
        <w:t>‘oritz</w:t>
      </w:r>
      <w:r>
        <w:rPr>
          <w:lang w:val="zh_TW" w:bidi="zh_TW"/>
        </w:rPr>
        <w:t xml:space="preserve"> 可能根本不是指植物。在</w:t>
      </w:r>
      <w:hyperlink r:id="rId14">
        <w:r>
          <w:rPr>
            <w:lang w:val="zh_TW" w:bidi="zh_TW"/>
          </w:rPr>
          <w:rPr>
            <w:color w:val="0000EE"/>
            <w:u w:val="single"/>
          </w:rPr>
          <w:t>ISA 44:14</w:t>
        </w:r>
      </w:hyperlink>
      <w:r>
        <w:rPr>
          <w:lang w:val="zh_TW" w:bidi="zh_TW"/>
        </w:rPr>
        <w:t xml:space="preserve"> ，馬索拉文本將希伯來文</w:t>
      </w:r>
      <w:r>
        <w:rPr>
          <w:i/>
          <w:lang w:val="zh_TW" w:bidi="zh_TW"/>
        </w:rPr>
        <w:t>’oren</w:t>
      </w:r>
      <w:r>
        <w:rPr>
          <w:lang w:val="zh_TW" w:bidi="zh_TW"/>
        </w:rPr>
        <w:t xml:space="preserve"> 中的字母</w:t>
      </w:r>
      <w:r>
        <w:rPr>
          <w:i/>
          <w:lang w:val="zh_TW" w:bidi="zh_TW"/>
        </w:rPr>
        <w:t>n</w:t>
      </w:r>
      <w:r>
        <w:rPr>
          <w:lang w:val="zh_TW" w:bidi="zh_TW"/>
        </w:rPr>
        <w:t xml:space="preserve"> 標記為不確定，因此後來的學者認為詞根</w:t>
      </w:r>
      <w:r>
        <w:rPr>
          <w:i/>
          <w:lang w:val="zh_TW" w:bidi="zh_TW"/>
        </w:rPr>
        <w:t>’ar</w:t>
      </w:r>
      <w:r>
        <w:rPr>
          <w:lang w:val="zh_TW" w:bidi="zh_TW"/>
        </w:rPr>
        <w:t xml:space="preserve"> 指的是</w:t>
      </w:r>
      <w:r>
        <w:rPr>
          <w:i/>
          <w:lang w:val="zh_TW" w:bidi="zh_TW"/>
        </w:rPr>
        <w:t>’erez</w:t>
      </w:r>
      <w:r>
        <w:rPr>
          <w:lang w:val="zh_TW" w:bidi="zh_TW"/>
        </w:rPr>
        <w:t xml:space="preserve"> （「香柏樹」）。然而，</w:t>
      </w:r>
      <w:r>
        <w:rPr>
          <w:i/>
          <w:lang w:val="zh_TW" w:bidi="zh_TW"/>
        </w:rPr>
        <w:t>’oren</w:t>
      </w:r>
      <w:r>
        <w:rPr>
          <w:lang w:val="zh_TW" w:bidi="zh_TW"/>
        </w:rPr>
        <w:t xml:space="preserve"> 也可能是正確的。</w:t>
      </w:r>
    </w:p>
    <w:p>
      <w:pPr/>
      <w:r>
        <w:rPr>
          <w:lang w:val="zh_TW" w:bidi="zh_TW"/>
        </w:rPr>
      </w:r>
      <w:r>
        <w:rPr>
          <w:lang w:val="zh_TW" w:bidi="zh_TW"/>
        </w:rPr>
        <w:t>雖然</w:t>
      </w:r>
      <w:r>
        <w:rPr>
          <w:i/>
          <w:lang w:val="zh_TW" w:bidi="zh_TW"/>
        </w:rPr>
        <w:t>’oren</w:t>
      </w:r>
      <w:r>
        <w:rPr>
          <w:lang w:val="zh_TW" w:bidi="zh_TW"/>
        </w:rPr>
        <w:t xml:space="preserve"> 在現代希伯來文中是指松樹，但亞蘭文譯本《約拿單的他爾根》（</w:t>
      </w:r>
      <w:r>
        <w:rPr>
          <w:i/>
          <w:lang w:val="zh_TW" w:bidi="zh_TW"/>
        </w:rPr>
        <w:t>Targum Jonathan</w:t>
      </w:r>
      <w:r>
        <w:rPr>
          <w:lang w:val="zh_TW" w:bidi="zh_TW"/>
        </w:rPr>
        <w:t xml:space="preserve"> ）在這節經文中作</w:t>
      </w:r>
      <w:r>
        <w:rPr>
          <w:i/>
          <w:lang w:val="zh_TW" w:bidi="zh_TW"/>
        </w:rPr>
        <w:t>’aranye</w:t>
      </w:r>
      <w:r>
        <w:rPr>
          <w:lang w:val="zh_TW" w:bidi="zh_TW"/>
        </w:rPr>
        <w:t xml:space="preserve"> ，對應的阿拉伯文是</w:t>
      </w:r>
      <w:r>
        <w:rPr>
          <w:i/>
          <w:lang w:val="zh_TW" w:bidi="zh_TW"/>
        </w:rPr>
        <w:t>’ar</w:t>
      </w:r>
      <w:r>
        <w:rPr>
          <w:lang w:val="zh_TW" w:bidi="zh_TW"/>
        </w:rPr>
        <w:t xml:space="preserve"> 。在聖經成書之後的時期，作者用</w:t>
      </w:r>
      <w:r>
        <w:rPr>
          <w:i/>
          <w:lang w:val="zh_TW" w:bidi="zh_TW"/>
        </w:rPr>
        <w:t>’ar</w:t>
      </w:r>
      <w:r>
        <w:rPr>
          <w:lang w:val="zh_TW" w:bidi="zh_TW"/>
        </w:rPr>
        <w:t xml:space="preserve"> 表示「月桂樹」。植物學家湯普森（Thompson）將阿卡德文</w:t>
      </w:r>
      <w:r>
        <w:rPr>
          <w:i/>
          <w:lang w:val="zh_TW" w:bidi="zh_TW"/>
        </w:rPr>
        <w:t>’eru</w:t>
      </w:r>
      <w:r>
        <w:rPr>
          <w:lang w:val="zh_TW" w:bidi="zh_TW"/>
        </w:rPr>
        <w:t xml:space="preserve"> 與月桂樹聯繫在一起。祖海里遵循這個思路，設想聖經作者不可能忽視這種有用而可愛的樹木，所以他含蓄地建議將其用在</w:t>
      </w:r>
      <w:hyperlink r:id="rId14">
        <w:r>
          <w:rPr>
            <w:lang w:val="zh_TW" w:bidi="zh_TW"/>
          </w:rPr>
          <w:rPr>
            <w:color w:val="0000EE"/>
            <w:u w:val="single"/>
          </w:rPr>
          <w:t>ISA 44:14</w:t>
        </w:r>
      </w:hyperlink>
      <w:r>
        <w:rPr>
          <w:lang w:val="zh_TW" w:bidi="zh_TW"/>
        </w:rPr>
        <w:t xml:space="preserve"> 中。同樣地，植物學家莫爾登克認為</w:t>
      </w:r>
      <w:hyperlink r:id="rId15">
        <w:r>
          <w:rPr>
            <w:lang w:val="zh_TW" w:bidi="zh_TW"/>
          </w:rPr>
          <w:rPr>
            <w:color w:val="0000EE"/>
            <w:u w:val="single"/>
          </w:rPr>
          <w:t>PSA 37:35</w:t>
        </w:r>
      </w:hyperlink>
      <w:r>
        <w:rPr>
          <w:lang w:val="zh_TW" w:bidi="zh_TW"/>
        </w:rPr>
        <w:t xml:space="preserve"> 中的</w:t>
      </w:r>
      <w:r>
        <w:rPr>
          <w:i/>
          <w:lang w:val="zh_TW" w:bidi="zh_TW"/>
        </w:rPr>
        <w:t>‘oritz</w:t>
      </w:r>
      <w:r>
        <w:rPr>
          <w:lang w:val="zh_TW" w:bidi="zh_TW"/>
        </w:rPr>
        <w:t xml:space="preserve"> （</w:t>
      </w:r>
      <w:r>
        <w:rPr>
          <w:lang w:val="zh_TW" w:bidi="zh_TW"/>
        </w:rPr>
        <w:t>RSV</w:t>
      </w:r>
      <w:r>
        <w:rPr>
          <w:lang w:val="zh_TW" w:bidi="zh_TW"/>
        </w:rPr>
        <w:t xml:space="preserve"> 譯為"overbearing"，「專橫」）是指月桂樹，但沒有一個譯本採納。</w:t>
      </w:r>
      <w:r>
        <w:rPr>
          <w:lang w:val="zh_TW" w:bidi="zh_TW"/>
        </w:rPr>
        <w:t>KJV</w:t>
      </w:r>
      <w:r>
        <w:rPr>
          <w:lang w:val="zh_TW" w:bidi="zh_TW"/>
        </w:rPr>
        <w:t xml:space="preserve"> 將</w:t>
      </w:r>
      <w:hyperlink r:id="rId14">
        <w:r>
          <w:rPr>
            <w:lang w:val="zh_TW" w:bidi="zh_TW"/>
          </w:rPr>
          <w:rPr>
            <w:color w:val="0000EE"/>
            <w:u w:val="single"/>
          </w:rPr>
          <w:t>ISA 44:14</w:t>
        </w:r>
      </w:hyperlink>
      <w:r>
        <w:rPr>
          <w:lang w:val="zh_TW" w:bidi="zh_TW"/>
        </w:rPr>
        <w:t xml:space="preserve"> 中的</w:t>
      </w:r>
      <w:r>
        <w:rPr>
          <w:i/>
          <w:lang w:val="zh_TW" w:bidi="zh_TW"/>
        </w:rPr>
        <w:t>’oren</w:t>
      </w:r>
      <w:r>
        <w:rPr>
          <w:lang w:val="zh_TW" w:bidi="zh_TW"/>
        </w:rPr>
        <w:t xml:space="preserve"> 譯為"ash"（「白蠟樹」），但沒有得到學界的支持，儘管有一種名為敘利亞白蠟樹（學名</w:t>
      </w:r>
      <w:r>
        <w:rPr>
          <w:i/>
          <w:lang w:val="zh_TW" w:bidi="zh_TW"/>
        </w:rPr>
        <w:t>Fraxinus syriaca</w:t>
      </w:r>
      <w:r>
        <w:rPr>
          <w:lang w:val="zh_TW" w:bidi="zh_TW"/>
        </w:rPr>
        <w:t xml:space="preserve"> ）的植物在以色列十分常見，而且可能在聖經時期就已為人所知。</w:t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月桂葉、花和果實 (Otto Wilhelm Thomé (Wikimedia Commons))</w:t>
      </w:r>
      <w:r>
        <w:rPr>
          <w:lang w:val="zh_TW" w:bidi="zh_TW"/>
        </w:rPr>
        <w:t>月桂樹的高度可達15米（50英呎），葉子呈深綠色，花小，呈青白色，果實差不多和小葡萄粒一樣大，內含一粒種子。月桂樹生長在灌木叢和樹林中，分佈範圍從地中海沿岸開始，一路延伸到猶太和加利利山區。</w:t>
      </w:r>
    </w:p>
    <w:p>
      <w:r>
        <w:drawing>
          <wp:inline xmlns:a="http://schemas.openxmlformats.org/drawingml/2006/main" xmlns:pic="http://schemas.openxmlformats.org/drawingml/2006/picture">
            <wp:extent cx="1463040" cy="22790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2279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特殊意義</w:t>
      </w:r>
    </w:p>
    <w:p>
      <w:pPr/>
      <w:r>
        <w:rPr>
          <w:lang w:val="zh_TW" w:bidi="zh_TW"/>
        </w:rPr>
      </w:r>
      <w:r>
        <w:rPr>
          <w:lang w:val="zh_TW" w:bidi="zh_TW"/>
        </w:rPr>
        <w:t>在聖經時期，花環（希臘文為</w:t>
      </w:r>
      <w:r>
        <w:rPr>
          <w:i/>
          <w:lang w:val="zh_TW" w:bidi="zh_TW"/>
        </w:rPr>
        <w:t>stemma</w:t>
      </w:r>
      <w:r>
        <w:rPr>
          <w:lang w:val="zh_TW" w:bidi="zh_TW"/>
        </w:rPr>
        <w:t xml:space="preserve"> ）是用月桂枝葉編成的，頒給獲勝的運動員，象徵榮譽；羅馬皇帝也佩戴這種桂冠。因此，</w:t>
      </w:r>
      <w:hyperlink r:id="rId17">
        <w:r>
          <w:rPr>
            <w:lang w:val="zh_TW" w:bidi="zh_TW"/>
          </w:rPr>
          <w:rPr>
            <w:color w:val="0000EE"/>
            <w:u w:val="single"/>
          </w:rPr>
          <w:t>ACT 14:13</w:t>
        </w:r>
      </w:hyperlink>
      <w:r>
        <w:rPr>
          <w:lang w:val="zh_TW" w:bidi="zh_TW"/>
        </w:rPr>
        <w:t xml:space="preserve"> 中提到的花環很可能是用月桂葉做成。</w:t>
      </w:r>
      <w:hyperlink r:id="rId18">
        <w:r>
          <w:rPr>
            <w:lang w:val="zh_TW" w:bidi="zh_TW"/>
          </w:rPr>
          <w:rPr>
            <w:color w:val="0000EE"/>
            <w:u w:val="single"/>
          </w:rPr>
          <w:t>1CO 9:25</w:t>
        </w:r>
      </w:hyperlink>
      <w:r>
        <w:rPr>
          <w:lang w:val="zh_TW" w:bidi="zh_TW"/>
        </w:rPr>
        <w:t xml:space="preserve"> 、</w:t>
      </w:r>
      <w:hyperlink r:id="rId19">
        <w:r>
          <w:rPr>
            <w:lang w:val="zh_TW" w:bidi="zh_TW"/>
          </w:rPr>
          <w:rPr>
            <w:color w:val="0000EE"/>
            <w:u w:val="single"/>
          </w:rPr>
          <w:t>2TI 2:5</w:t>
        </w:r>
      </w:hyperlink>
      <w:r>
        <w:rPr>
          <w:lang w:val="zh_TW" w:bidi="zh_TW"/>
        </w:rPr>
        <w:t xml:space="preserve"> 和</w:t>
      </w:r>
      <w:hyperlink r:id="rId20">
        <w:r>
          <w:rPr>
            <w:lang w:val="zh_TW" w:bidi="zh_TW"/>
          </w:rPr>
          <w:rPr>
            <w:color w:val="0000EE"/>
            <w:u w:val="single"/>
          </w:rPr>
          <w:t>1PE 5:4</w:t>
        </w:r>
      </w:hyperlink>
      <w:r>
        <w:rPr>
          <w:lang w:val="zh_TW" w:bidi="zh_TW"/>
        </w:rPr>
        <w:t xml:space="preserve"> 所說的冠冕應該是月桂葉編成的。</w:t>
      </w:r>
      <w:hyperlink r:id="rId21">
        <w:r>
          <w:rPr>
            <w:lang w:val="zh_TW" w:bidi="zh_TW"/>
          </w:rPr>
          <w:rPr>
            <w:color w:val="0000EE"/>
            <w:u w:val="single"/>
          </w:rPr>
          <w:t>PRO 1:9</w:t>
        </w:r>
      </w:hyperlink>
      <w:r>
        <w:rPr>
          <w:lang w:val="zh_TW" w:bidi="zh_TW"/>
        </w:rPr>
        <w:t xml:space="preserve"> 和</w:t>
      </w:r>
      <w:hyperlink r:id="rId22">
        <w:r>
          <w:rPr>
            <w:lang w:val="zh_TW" w:bidi="zh_TW"/>
          </w:rPr>
          <w:rPr>
            <w:color w:val="0000EE"/>
            <w:u w:val="single"/>
          </w:rPr>
          <w:t>PRO 4:9</w:t>
        </w:r>
      </w:hyperlink>
      <w:r>
        <w:rPr>
          <w:lang w:val="zh_TW" w:bidi="zh_TW"/>
        </w:rPr>
        <w:t xml:space="preserve"> 也提到了華冠（希伯來文為</w:t>
      </w:r>
      <w:r>
        <w:rPr>
          <w:i/>
          <w:lang w:val="zh_TW" w:bidi="zh_TW"/>
        </w:rPr>
        <w:t>liwyah</w:t>
      </w:r>
      <w:r>
        <w:rPr>
          <w:lang w:val="zh_TW" w:bidi="zh_TW"/>
        </w:rPr>
        <w:t xml:space="preserve"> ）。在</w:t>
      </w:r>
      <w:hyperlink r:id="rId15">
        <w:r>
          <w:rPr>
            <w:lang w:val="zh_TW" w:bidi="zh_TW"/>
          </w:rPr>
          <w:rPr>
            <w:color w:val="0000EE"/>
            <w:u w:val="single"/>
          </w:rPr>
          <w:t>PSA 37:35</w:t>
        </w:r>
      </w:hyperlink>
      <w:r>
        <w:rPr>
          <w:lang w:val="zh_TW" w:bidi="zh_TW"/>
        </w:rPr>
        <w:t xml:space="preserve"> ，如果詩人指的確實是月桂樹，那麼月桂樹在那裡象徵惡人的浮華。（另參WTH 中的討論，</w:t>
      </w:r>
      <w:hyperlink r:id="rId23">
        <w:r>
          <w:rPr>
            <w:lang w:val="zh_TW" w:bidi="zh_TW"/>
          </w:rPr>
          <w:rPr>
            <w:color w:val="0000EE"/>
            <w:u w:val="single"/>
          </w:rPr>
          <w:t>6.8</w:t>
        </w:r>
      </w:hyperlink>
      <w:r>
        <w:rPr>
          <w:lang w:val="zh_TW" w:bidi="zh_TW"/>
        </w:rPr>
        <w:t xml:space="preserve"> ，</w:t>
      </w:r>
      <w:hyperlink r:id="rId24">
        <w:r>
          <w:rPr>
            <w:lang w:val="zh_TW" w:bidi="zh_TW"/>
          </w:rPr>
          <w:rPr>
            <w:color w:val="0000EE"/>
            <w:u w:val="single"/>
          </w:rPr>
          <w:t>6.9</w:t>
        </w:r>
      </w:hyperlink>
      <w:r>
        <w:rPr>
          <w:lang w:val="zh_TW" w:bidi="zh_TW"/>
        </w:rPr>
        <w:t xml:space="preserve"> 。）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月桂樹分佈在整個地中海地區和歐洲南部，屬樟科（學名</w:t>
      </w:r>
      <w:r>
        <w:rPr>
          <w:i/>
          <w:lang w:val="zh_TW" w:bidi="zh_TW"/>
        </w:rPr>
        <w:t>Lauraceae</w:t>
      </w:r>
      <w:r>
        <w:rPr>
          <w:lang w:val="zh_TW" w:bidi="zh_TW"/>
        </w:rPr>
        <w:t xml:space="preserve"> ）。樟科有數百種植物，分佈在全球熱帶及氣候溫暖的地區，在東南亞和巴西尤其常見。肉桂樹、鱷梨樹和木蘭樹都是該科為人所熟知的樹種。月桂樹的近緣植物只生長在亞速爾群島（亞速爾月桂樹；學名</w:t>
      </w:r>
      <w:r>
        <w:rPr>
          <w:i/>
          <w:lang w:val="zh_TW" w:bidi="zh_TW"/>
        </w:rPr>
        <w:t>Laurus azorica</w:t>
      </w:r>
      <w:r>
        <w:rPr>
          <w:lang w:val="zh_TW" w:bidi="zh_TW"/>
        </w:rPr>
        <w:t xml:space="preserve"> ）。在知道月桂樹的地方，</w:t>
      </w:r>
      <w:hyperlink r:id="rId14">
        <w:r>
          <w:rPr>
            <w:lang w:val="zh_TW" w:bidi="zh_TW"/>
          </w:rPr>
          <w:rPr>
            <w:color w:val="0000EE"/>
            <w:u w:val="single"/>
          </w:rPr>
          <w:t>ISA 44:14</w:t>
        </w:r>
      </w:hyperlink>
      <w:r>
        <w:rPr>
          <w:lang w:val="zh_TW" w:bidi="zh_TW"/>
        </w:rPr>
        <w:t xml:space="preserve"> 可以採用這種譯法。否則，我們建議音譯一種主要語言的詞語，如</w:t>
      </w:r>
      <w:r>
        <w:rPr>
          <w:i/>
          <w:lang w:val="zh_TW" w:bidi="zh_TW"/>
        </w:rPr>
        <w:t>laurier</w:t>
      </w:r>
      <w:r>
        <w:rPr>
          <w:lang w:val="zh_TW" w:bidi="zh_TW"/>
        </w:rPr>
        <w:t xml:space="preserve"> （法文）、</w:t>
      </w:r>
      <w:r>
        <w:rPr>
          <w:i/>
          <w:lang w:val="zh_TW" w:bidi="zh_TW"/>
        </w:rPr>
        <w:t>loureiro</w:t>
      </w:r>
      <w:r>
        <w:rPr>
          <w:lang w:val="zh_TW" w:bidi="zh_TW"/>
        </w:rPr>
        <w:t xml:space="preserve"> /</w:t>
      </w:r>
      <w:r>
        <w:rPr>
          <w:i/>
          <w:lang w:val="zh_TW" w:bidi="zh_TW"/>
        </w:rPr>
        <w:t>louro</w:t>
      </w:r>
      <w:r>
        <w:rPr>
          <w:lang w:val="zh_TW" w:bidi="zh_TW"/>
        </w:rPr>
        <w:t xml:space="preserve"> （葡萄牙文）、</w:t>
      </w:r>
      <w:r>
        <w:rPr>
          <w:i/>
          <w:lang w:val="zh_TW" w:bidi="zh_TW"/>
        </w:rPr>
        <w:t>laurel</w:t>
      </w:r>
      <w:r>
        <w:rPr>
          <w:lang w:val="zh_TW" w:bidi="zh_TW"/>
        </w:rPr>
        <w:t xml:space="preserve"> （西班牙文）等。然而，</w:t>
      </w:r>
      <w:r>
        <w:rPr>
          <w:i/>
          <w:lang w:val="zh_TW" w:bidi="zh_TW"/>
        </w:rPr>
        <w:t>’oren</w:t>
      </w:r>
      <w:r>
        <w:rPr>
          <w:lang w:val="zh_TW" w:bidi="zh_TW"/>
        </w:rPr>
        <w:t xml:space="preserve"> 的翻譯在一定程度上取決於翻譯者如何處理</w:t>
      </w:r>
      <w:hyperlink r:id="rId14">
        <w:r>
          <w:rPr>
            <w:lang w:val="zh_TW" w:bidi="zh_TW"/>
          </w:rPr>
          <w:rPr>
            <w:color w:val="0000EE"/>
            <w:u w:val="single"/>
          </w:rPr>
          <w:t>ISA 44:14</w:t>
        </w:r>
      </w:hyperlink>
      <w:r>
        <w:rPr>
          <w:lang w:val="zh_TW" w:bidi="zh_TW"/>
        </w:rPr>
        <w:t xml:space="preserve"> 提到的其他樹木。如果採用音譯，那麼其他樹木也要音譯。如果用當地的樹木替代，則應全部替代。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Isa44:14" TargetMode="External"/><Relationship Id="rId15" Type="http://schemas.openxmlformats.org/officeDocument/2006/relationships/hyperlink" Target="https://ref.ly/Ps37:35" TargetMode="External"/><Relationship Id="rId16" Type="http://schemas.openxmlformats.org/officeDocument/2006/relationships/image" Target="media/image1.jpg"/><Relationship Id="rId17" Type="http://schemas.openxmlformats.org/officeDocument/2006/relationships/hyperlink" Target="https://ref.ly/Acts14:13" TargetMode="External"/><Relationship Id="rId18" Type="http://schemas.openxmlformats.org/officeDocument/2006/relationships/hyperlink" Target="https://ref.ly/1Cor9:25" TargetMode="External"/><Relationship Id="rId19" Type="http://schemas.openxmlformats.org/officeDocument/2006/relationships/hyperlink" Target="https://ref.ly/2Tim2:5" TargetMode="External"/><Relationship Id="rId20" Type="http://schemas.openxmlformats.org/officeDocument/2006/relationships/hyperlink" Target="https://ref.ly/1Pet5:4" TargetMode="External"/><Relationship Id="rId21" Type="http://schemas.openxmlformats.org/officeDocument/2006/relationships/hyperlink" Target="https://ref.ly/Prov1:9" TargetMode="External"/><Relationship Id="rId22" Type="http://schemas.openxmlformats.org/officeDocument/2006/relationships/hyperlink" Target="https://ref.ly/Prov4:9" TargetMode="External"/><Relationship Id="rId23" Type="http://schemas.openxmlformats.org/officeDocument/2006/relationships/hyperlink" Target="#REALIA:6.8" TargetMode="External"/><Relationship Id="rId24" Type="http://schemas.openxmlformats.org/officeDocument/2006/relationships/hyperlink" Target="#REALIA:6.9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