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標題：篤耨香樹、黃連木（terebinth）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1.24</w:t>
      </w:r>
      <w:r>
        <w:rPr>
          <w:lang w:val="zh_TW" w:bidi="zh_TW"/>
        </w:rPr>
        <w:t xml:space="preserve"> 標題：篤耨香樹、黃連木（terebinth）</w:t>
      </w:r>
    </w:p>
    <w:p>
      <w:pPr>
        <w:pStyle w:val="Heading2"/>
      </w:pPr>
      <w:r>
        <w:rPr>
          <w:lang w:val="zh_TW" w:bidi="zh_TW"/>
        </w:rPr>
        <w:t>經文出處</w:t>
      </w:r>
    </w:p>
    <w:p>
      <w:pPr>
        <w:pStyle w:val="Heading3"/>
      </w:pPr>
      <w:r>
        <w:rPr>
          <w:b/>
          <w:lang w:val="zh_TW" w:bidi="zh_TW"/>
        </w:rPr>
        <w:t>樹</w:t>
      </w:r>
      <w:r>
        <w:rPr>
          <w:lang w:val="zh_TW" w:bidi="zh_TW"/>
        </w:rPr>
        <w:t xml:space="preserve"> ：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אֵלָה, אַלָּה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’elah, ’alah)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GEN 35:4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JOS 24:26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JDG 6:11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JDG 6:19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1SA 17:2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1SA 17:19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1SA 21:10</w:t>
        </w:r>
      </w:hyperlink>
      <w:r>
        <w:rPr>
          <w:lang w:val="zh_TW" w:bidi="zh_TW"/>
        </w:rPr>
        <w:t xml:space="preserve">,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2SA 18:9</w:t>
        </w:r>
      </w:hyperlink>
      <w:r>
        <w:rPr>
          <w:lang w:val="zh_TW" w:bidi="zh_TW"/>
        </w:rPr>
        <w:t xml:space="preserve">,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2SA 18:9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2SA 18:10</w:t>
        </w:r>
      </w:hyperlink>
      <w:r>
        <w:rPr>
          <w:lang w:val="zh_TW" w:bidi="zh_TW"/>
        </w:rPr>
        <w:t xml:space="preserve">,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2SA 18:14</w:t>
        </w:r>
      </w:hyperlink>
      <w:r>
        <w:rPr>
          <w:lang w:val="zh_TW" w:bidi="zh_TW"/>
        </w:rPr>
        <w:t xml:space="preserve">,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1KI 13:14</w:t>
        </w:r>
      </w:hyperlink>
      <w:r>
        <w:rPr>
          <w:lang w:val="zh_TW" w:bidi="zh_TW"/>
        </w:rPr>
        <w:t xml:space="preserve">,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1CH 10:12</w:t>
        </w:r>
      </w:hyperlink>
      <w:r>
        <w:rPr>
          <w:lang w:val="zh_TW" w:bidi="zh_TW"/>
        </w:rPr>
        <w:t xml:space="preserve">,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ISA 1:30</w:t>
        </w:r>
      </w:hyperlink>
      <w:r>
        <w:rPr>
          <w:lang w:val="zh_TW" w:bidi="zh_TW"/>
        </w:rPr>
        <w:t xml:space="preserve">,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ISA 6:13</w:t>
        </w:r>
      </w:hyperlink>
      <w:r>
        <w:rPr>
          <w:lang w:val="zh_TW" w:bidi="zh_TW"/>
        </w:rPr>
        <w:t xml:space="preserve">,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EZK 6:13</w:t>
        </w:r>
      </w:hyperlink>
      <w:r>
        <w:rPr>
          <w:lang w:val="zh_TW" w:bidi="zh_TW"/>
        </w:rPr>
        <w:t xml:space="preserve">,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HOS 4:13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אַיִל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’ayil)</w:t>
      </w:r>
      <w:hyperlink r:id="rId30">
        <w:r>
          <w:rPr>
            <w:lang w:val="zh_TW" w:bidi="zh_TW"/>
          </w:rPr>
          <w:rPr>
            <w:color w:val="0000EE"/>
            <w:u w:val="single"/>
          </w:rPr>
          <w:t>ISA 1:29</w:t>
        </w:r>
      </w:hyperlink>
      <w:r>
        <w:rPr>
          <w:lang w:val="zh_TW" w:bidi="zh_TW"/>
        </w:rPr>
        <w:t xml:space="preserve">, </w:t>
      </w:r>
      <w:hyperlink r:id="rId31">
        <w:r>
          <w:rPr>
            <w:lang w:val="zh_TW" w:bidi="zh_TW"/>
          </w:rPr>
          <w:rPr>
            <w:color w:val="0000EE"/>
            <w:u w:val="single"/>
          </w:rPr>
          <w:t>ISA 57:5</w:t>
        </w:r>
      </w:hyperlink>
      <w:r>
        <w:rPr>
          <w:lang w:val="zh_TW" w:bidi="zh_TW"/>
        </w:rPr>
        <w:t xml:space="preserve">, </w:t>
      </w:r>
      <w:hyperlink r:id="rId32">
        <w:r>
          <w:rPr>
            <w:lang w:val="zh_TW" w:bidi="zh_TW"/>
          </w:rPr>
          <w:rPr>
            <w:color w:val="0000EE"/>
            <w:u w:val="single"/>
          </w:rPr>
          <w:t>ISA 61:3</w:t>
        </w:r>
      </w:hyperlink>
      <w:r>
        <w:rPr>
          <w:lang w:val="zh_TW" w:bidi="zh_TW"/>
        </w:rPr>
        <w:t xml:space="preserve">, </w:t>
      </w:r>
      <w:hyperlink r:id="rId33">
        <w:r>
          <w:rPr>
            <w:lang w:val="zh_TW" w:bidi="zh_TW"/>
          </w:rPr>
          <w:rPr>
            <w:color w:val="0000EE"/>
            <w:u w:val="single"/>
          </w:rPr>
          <w:t>EZK 31:14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אֵלֶם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’elem)</w:t>
      </w:r>
      <w:hyperlink r:id="rId34">
        <w:r>
          <w:rPr>
            <w:lang w:val="zh_TW" w:bidi="zh_TW"/>
          </w:rPr>
          <w:rPr>
            <w:color w:val="0000EE"/>
            <w:u w:val="single"/>
          </w:rPr>
          <w:t>PSA 56:1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 σχῖνος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schinos)</w:t>
      </w:r>
      <w:hyperlink r:id="rId35">
        <w:r>
          <w:rPr>
            <w:lang w:val="zh_TW" w:bidi="zh_TW"/>
          </w:rPr>
          <w:rPr>
            <w:color w:val="0000EE"/>
            <w:u w:val="single"/>
          </w:rPr>
          <w:t>SUS 1:54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 τερέμινθος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tereminthos)</w:t>
      </w:r>
      <w:hyperlink r:id="rId36">
        <w:r>
          <w:rPr>
            <w:lang w:val="zh_TW" w:bidi="zh_TW"/>
          </w:rPr>
          <w:rPr>
            <w:color w:val="0000EE"/>
            <w:u w:val="single"/>
          </w:rPr>
          <w:t>SIR 24:16</w:t>
        </w:r>
      </w:hyperlink>
    </w:p>
    <w:p>
      <w:pPr>
        <w:pStyle w:val="Heading2"/>
      </w:pPr>
      <w:r>
        <w:rPr>
          <w:lang w:val="zh_TW" w:bidi="zh_TW"/>
        </w:rPr>
        <w:t>經文出處</w:t>
      </w:r>
    </w:p>
    <w:p>
      <w:pPr>
        <w:pStyle w:val="Heading3"/>
      </w:pPr>
      <w:r>
        <w:rPr>
          <w:b/>
          <w:lang w:val="zh_TW" w:bidi="zh_TW"/>
        </w:rPr>
        <w:t>果實</w:t>
      </w:r>
      <w:r>
        <w:rPr>
          <w:lang w:val="zh_TW" w:bidi="zh_TW"/>
        </w:rPr>
        <w:t xml:space="preserve"> ：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בָּטְנִים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boten)</w:t>
      </w:r>
      <w:hyperlink r:id="rId37">
        <w:r>
          <w:rPr>
            <w:lang w:val="zh_TW" w:bidi="zh_TW"/>
          </w:rPr>
          <w:rPr>
            <w:color w:val="0000EE"/>
            <w:u w:val="single"/>
          </w:rPr>
          <w:t>GEN 43:11</w:t>
        </w:r>
      </w:hyperlink>
    </w:p>
    <w:p>
      <w:pPr>
        <w:pStyle w:val="Heading2"/>
      </w:pPr>
      <w:r>
        <w:rPr>
          <w:lang w:val="zh_TW" w:bidi="zh_TW"/>
        </w:rPr>
        <w:t>經文出處</w:t>
      </w:r>
    </w:p>
    <w:p>
      <w:pPr>
        <w:pStyle w:val="Heading3"/>
      </w:pPr>
      <w:r>
        <w:rPr>
          <w:b/>
          <w:lang w:val="zh_TW" w:bidi="zh_TW"/>
        </w:rPr>
        <w:t>樹脂</w:t>
      </w:r>
      <w:r>
        <w:rPr>
          <w:lang w:val="zh_TW" w:bidi="zh_TW"/>
        </w:rPr>
        <w:t xml:space="preserve"> ：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צֳרִי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tsori)</w:t>
      </w:r>
      <w:hyperlink r:id="rId38">
        <w:r>
          <w:rPr>
            <w:lang w:val="zh_TW" w:bidi="zh_TW"/>
          </w:rPr>
          <w:rPr>
            <w:color w:val="0000EE"/>
            <w:u w:val="single"/>
          </w:rPr>
          <w:t>GEN 37:25</w:t>
        </w:r>
      </w:hyperlink>
      <w:r>
        <w:rPr>
          <w:lang w:val="zh_TW" w:bidi="zh_TW"/>
        </w:rPr>
        <w:t xml:space="preserve">, </w:t>
      </w:r>
      <w:hyperlink r:id="rId37">
        <w:r>
          <w:rPr>
            <w:lang w:val="zh_TW" w:bidi="zh_TW"/>
          </w:rPr>
          <w:rPr>
            <w:color w:val="0000EE"/>
            <w:u w:val="single"/>
          </w:rPr>
          <w:t>GEN 43:11</w:t>
        </w:r>
      </w:hyperlink>
      <w:r>
        <w:rPr>
          <w:lang w:val="zh_TW" w:bidi="zh_TW"/>
        </w:rPr>
        <w:t xml:space="preserve">, </w:t>
      </w:r>
      <w:hyperlink r:id="rId39">
        <w:r>
          <w:rPr>
            <w:lang w:val="zh_TW" w:bidi="zh_TW"/>
          </w:rPr>
          <w:rPr>
            <w:color w:val="0000EE"/>
            <w:u w:val="single"/>
          </w:rPr>
          <w:t>JER 8:22</w:t>
        </w:r>
      </w:hyperlink>
      <w:r>
        <w:rPr>
          <w:lang w:val="zh_TW" w:bidi="zh_TW"/>
        </w:rPr>
        <w:t xml:space="preserve">, </w:t>
      </w:r>
      <w:hyperlink r:id="rId40">
        <w:r>
          <w:rPr>
            <w:lang w:val="zh_TW" w:bidi="zh_TW"/>
          </w:rPr>
          <w:rPr>
            <w:color w:val="0000EE"/>
            <w:u w:val="single"/>
          </w:rPr>
          <w:t>JER 46:11</w:t>
        </w:r>
      </w:hyperlink>
      <w:r>
        <w:rPr>
          <w:lang w:val="zh_TW" w:bidi="zh_TW"/>
        </w:rPr>
        <w:t xml:space="preserve">, </w:t>
      </w:r>
      <w:hyperlink r:id="rId41">
        <w:r>
          <w:rPr>
            <w:lang w:val="zh_TW" w:bidi="zh_TW"/>
          </w:rPr>
          <w:rPr>
            <w:color w:val="0000EE"/>
            <w:u w:val="single"/>
          </w:rPr>
          <w:t>JER 51:8</w:t>
        </w:r>
      </w:hyperlink>
      <w:r>
        <w:rPr>
          <w:lang w:val="zh_TW" w:bidi="zh_TW"/>
        </w:rPr>
        <w:t xml:space="preserve">, </w:t>
      </w:r>
      <w:hyperlink r:id="rId42">
        <w:r>
          <w:rPr>
            <w:lang w:val="zh_TW" w:bidi="zh_TW"/>
          </w:rPr>
          <w:rPr>
            <w:color w:val="0000EE"/>
            <w:u w:val="single"/>
          </w:rPr>
          <w:t>EZK 27:17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大西洋黃連木 (Olga Genzer (Wikimedia Commons))</w:t>
      </w:r>
      <w:r>
        <w:rPr>
          <w:lang w:val="zh_TW" w:bidi="zh_TW"/>
        </w:rPr>
        <w:t>希伯來文</w:t>
      </w:r>
      <w:r>
        <w:rPr>
          <w:i/>
          <w:lang w:val="zh_TW" w:bidi="zh_TW"/>
        </w:rPr>
        <w:t>’elah</w:t>
      </w:r>
      <w:r>
        <w:rPr>
          <w:lang w:val="zh_TW" w:bidi="zh_TW"/>
        </w:rPr>
        <w:t xml:space="preserve"> 和</w:t>
      </w:r>
      <w:r>
        <w:rPr>
          <w:i/>
          <w:lang w:val="zh_TW" w:bidi="zh_TW"/>
        </w:rPr>
        <w:t>’alah</w:t>
      </w:r>
      <w:r>
        <w:rPr>
          <w:lang w:val="zh_TW" w:bidi="zh_TW"/>
        </w:rPr>
        <w:t xml:space="preserve"> 指聖經中提到的三種黃連木中的任何一種：（1）大西洋黃連木（學名</w:t>
      </w:r>
      <w:r>
        <w:rPr>
          <w:i/>
          <w:lang w:val="zh_TW" w:bidi="zh_TW"/>
        </w:rPr>
        <w:t>Pistacia atlantica</w:t>
      </w:r>
      <w:r>
        <w:rPr>
          <w:lang w:val="zh_TW" w:bidi="zh_TW"/>
        </w:rPr>
        <w:t xml:space="preserve"> ）；（2）篤耨香黃連木（</w:t>
      </w:r>
      <w:r>
        <w:rPr>
          <w:i/>
          <w:lang w:val="zh_TW" w:bidi="zh_TW"/>
        </w:rPr>
        <w:t>Pistacia palaestina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Pistacia terebinthus</w:t>
      </w:r>
      <w:r>
        <w:rPr>
          <w:lang w:val="zh_TW" w:bidi="zh_TW"/>
        </w:rPr>
        <w:t xml:space="preserve"> ）；（3）乳香黃連木（</w:t>
      </w:r>
      <w:r>
        <w:rPr>
          <w:i/>
          <w:lang w:val="zh_TW" w:bidi="zh_TW"/>
        </w:rPr>
        <w:t>Pistacia lentiscus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Pistacia lenticus</w:t>
      </w:r>
      <w:r>
        <w:rPr>
          <w:lang w:val="zh_TW" w:bidi="zh_TW"/>
        </w:rPr>
        <w:t xml:space="preserve"> ），又稱乳香樹。</w:t>
      </w:r>
    </w:p>
    <w:p>
      <w:r>
        <w:drawing>
          <wp:inline xmlns:a="http://schemas.openxmlformats.org/drawingml/2006/main" xmlns:pic="http://schemas.openxmlformats.org/drawingml/2006/picture">
            <wp:extent cx="6096000" cy="4080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80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根據祖海里的意見，大西洋黃連木，又名椴樹（teil tree），分佈在尼革夫、下加利利和但河河谷。赫珀說，基列地曾盛產大西洋黃連木，樹幹和樹皮可作為芳香樹脂（乳香）的原料出口到埃及。這種樹為旱地樹，生長在常綠林地和矮灌木草原的鄰接地帶（注意</w:t>
      </w:r>
      <w:hyperlink r:id="rId18">
        <w:r>
          <w:rPr>
            <w:lang w:val="zh_TW" w:bidi="zh_TW"/>
          </w:rPr>
          <w:rPr>
            <w:color w:val="0000EE"/>
            <w:u w:val="single"/>
          </w:rPr>
          <w:t>1SA 17:2</w:t>
        </w:r>
      </w:hyperlink>
      <w:r>
        <w:rPr>
          <w:lang w:val="zh_TW" w:bidi="zh_TW"/>
        </w:rPr>
        <w:t xml:space="preserve">;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1SA 17:19</w:t>
        </w:r>
      </w:hyperlink>
      <w:r>
        <w:rPr>
          <w:lang w:val="zh_TW" w:bidi="zh_TW"/>
        </w:rPr>
        <w:t xml:space="preserve">;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1SA 21:10</w:t>
        </w:r>
      </w:hyperlink>
      <w:r>
        <w:rPr>
          <w:lang w:val="zh_TW" w:bidi="zh_TW"/>
        </w:rPr>
        <w:t xml:space="preserve"> 中的「以拉谷」）。大西洋黃連木的堅果可用來染色和鞣革，烤熟後也可以食用。這些堅果常在阿拉伯市場上售賣，比篤耨香黃連木的果實大，與聖地之外出產的真正的開心果非常不同（見下文）。</w:t>
      </w:r>
    </w:p>
    <w:p>
      <w:pPr/>
      <w:r>
        <w:rPr>
          <w:lang w:val="zh_TW" w:bidi="zh_TW"/>
        </w:rPr>
      </w:r>
      <w:r>
        <w:rPr>
          <w:lang w:val="zh_TW" w:bidi="zh_TW"/>
        </w:rPr>
        <w:t>大西洋黃連木枝 (Ray Pritz (UBS))</w:t>
      </w:r>
      <w:r>
        <w:rPr>
          <w:lang w:val="zh_TW" w:bidi="zh_TW"/>
        </w:rPr>
        <w:t>篤耨香黃連木主要生長在樹林茂密的山丘，經常與一般的橡樹混生。小小的球形堅果可以整個生吃，或烤熟吃。這些堅果（</w:t>
      </w:r>
      <w:r>
        <w:rPr>
          <w:i/>
          <w:lang w:val="zh_TW" w:bidi="zh_TW"/>
        </w:rPr>
        <w:t>boten</w:t>
      </w:r>
      <w:r>
        <w:rPr>
          <w:lang w:val="zh_TW" w:bidi="zh_TW"/>
        </w:rPr>
        <w:t xml:space="preserve"> ）可能就是雅各的兒子帶到埃及的禮物（</w:t>
      </w:r>
      <w:hyperlink r:id="rId37">
        <w:r>
          <w:rPr>
            <w:lang w:val="zh_TW" w:bidi="zh_TW"/>
          </w:rPr>
          <w:rPr>
            <w:color w:val="0000EE"/>
            <w:u w:val="single"/>
          </w:rPr>
          <w:t>GEN 43:11</w:t>
        </w:r>
      </w:hyperlink>
      <w:r>
        <w:rPr>
          <w:lang w:val="zh_TW" w:bidi="zh_TW"/>
        </w:rPr>
        <w:t xml:space="preserve"> ）；但是祖海里認為，這些禮物也可能是盛產於波斯（現伊朗）的、真正的開心果樹（阿月渾子樹；學名</w:t>
      </w:r>
      <w:r>
        <w:rPr>
          <w:i/>
          <w:lang w:val="zh_TW" w:bidi="zh_TW"/>
        </w:rPr>
        <w:t>Pistacia vera</w:t>
      </w:r>
      <w:r>
        <w:rPr>
          <w:lang w:val="zh_TW" w:bidi="zh_TW"/>
        </w:rPr>
        <w:t xml:space="preserve"> ）的果實。</w:t>
      </w:r>
    </w:p>
    <w:p>
      <w:r>
        <w:drawing>
          <wp:inline xmlns:a="http://schemas.openxmlformats.org/drawingml/2006/main" xmlns:pic="http://schemas.openxmlformats.org/drawingml/2006/picture">
            <wp:extent cx="2926080" cy="20874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08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乳香黃連木是一種生長在基列山的灌木或灌木叢，可能就是</w:t>
      </w:r>
      <w:hyperlink r:id="rId38">
        <w:r>
          <w:rPr>
            <w:lang w:val="zh_TW" w:bidi="zh_TW"/>
          </w:rPr>
          <w:rPr>
            <w:color w:val="0000EE"/>
            <w:u w:val="single"/>
          </w:rPr>
          <w:t>GEN 37:25</w:t>
        </w:r>
      </w:hyperlink>
      <w:r>
        <w:rPr>
          <w:lang w:val="zh_TW" w:bidi="zh_TW"/>
        </w:rPr>
        <w:t xml:space="preserve"> 所載以實瑪利人販賣的「乳香」（希伯來文</w:t>
      </w:r>
      <w:r>
        <w:rPr>
          <w:i/>
          <w:lang w:val="zh_TW" w:bidi="zh_TW"/>
        </w:rPr>
        <w:t>tsori</w:t>
      </w:r>
      <w:r>
        <w:rPr>
          <w:lang w:val="zh_TW" w:bidi="zh_TW"/>
        </w:rPr>
        <w:t xml:space="preserve"> ）的原料，也可能在</w:t>
      </w:r>
      <w:hyperlink r:id="rId37">
        <w:r>
          <w:rPr>
            <w:lang w:val="zh_TW" w:bidi="zh_TW"/>
          </w:rPr>
          <w:rPr>
            <w:color w:val="0000EE"/>
            <w:u w:val="single"/>
          </w:rPr>
          <w:t>GEN 43:11</w:t>
        </w:r>
      </w:hyperlink>
      <w:r>
        <w:rPr>
          <w:lang w:val="zh_TW" w:bidi="zh_TW"/>
        </w:rPr>
        <w:t xml:space="preserve"> 與開心果一起被雅各的兒子帶到埃及。</w:t>
      </w:r>
      <w:hyperlink r:id="rId38">
        <w:r>
          <w:rPr>
            <w:lang w:val="zh_TW" w:bidi="zh_TW"/>
          </w:rPr>
          <w:rPr>
            <w:color w:val="0000EE"/>
            <w:u w:val="single"/>
          </w:rPr>
          <w:t>GEN 37:25</w:t>
        </w:r>
      </w:hyperlink>
      <w:r>
        <w:rPr>
          <w:lang w:val="zh_TW" w:bidi="zh_TW"/>
        </w:rPr>
        <w:t xml:space="preserve">; </w:t>
      </w:r>
      <w:hyperlink r:id="rId39">
        <w:r>
          <w:rPr>
            <w:lang w:val="zh_TW" w:bidi="zh_TW"/>
          </w:rPr>
          <w:rPr>
            <w:color w:val="0000EE"/>
            <w:u w:val="single"/>
          </w:rPr>
          <w:t>JER 8:22</w:t>
        </w:r>
      </w:hyperlink>
      <w:r>
        <w:rPr>
          <w:lang w:val="zh_TW" w:bidi="zh_TW"/>
        </w:rPr>
        <w:t xml:space="preserve">; </w:t>
      </w:r>
      <w:hyperlink r:id="rId40">
        <w:r>
          <w:rPr>
            <w:lang w:val="zh_TW" w:bidi="zh_TW"/>
          </w:rPr>
          <w:rPr>
            <w:color w:val="0000EE"/>
            <w:u w:val="single"/>
          </w:rPr>
          <w:t>JER 46:11</w:t>
        </w:r>
      </w:hyperlink>
      <w:r>
        <w:rPr>
          <w:lang w:val="zh_TW" w:bidi="zh_TW"/>
        </w:rPr>
        <w:t xml:space="preserve"> 均提到基列與乳香（學名</w:t>
      </w:r>
      <w:r>
        <w:rPr>
          <w:i/>
          <w:lang w:val="zh_TW" w:bidi="zh_TW"/>
        </w:rPr>
        <w:t>Tsori</w:t>
      </w:r>
      <w:r>
        <w:rPr>
          <w:lang w:val="zh_TW" w:bidi="zh_TW"/>
        </w:rPr>
        <w:t xml:space="preserve"> ）之間的聯繫，說明乳香的原料是巴勒斯坦特有的一種植物，所以乳香</w:t>
      </w:r>
      <w:r>
        <w:rPr>
          <w:i/>
          <w:lang w:val="zh_TW" w:bidi="zh_TW"/>
        </w:rPr>
        <w:t>tsori</w:t>
      </w:r>
      <w:r>
        <w:rPr>
          <w:lang w:val="zh_TW" w:bidi="zh_TW"/>
        </w:rPr>
        <w:t xml:space="preserve"> 可以用來交換埃及的貨物。《耶利米書》指的可能是由篤耨香樹脂製成的藥膏。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篤耨香樹的外形很像橡樹，但葉子呈羽狀。大西洋黃連木可長到10米（33英呎）高。篤耨香黃連木較矮，高可達5米（17英呎）。乳香黃連木，或乳香樹，是一種小灌木或小喬木，高為1—3米（3—10英呎），枝幹切開會流出芳香的樹脂。樹脂乾燥成硬塊後再磨碎，溶解在橄欖油中，可用來製作藥品、香水、薰香、清漆和膠水。</w:t>
      </w:r>
    </w:p>
    <w:p>
      <w:pPr>
        <w:pStyle w:val="Heading2"/>
      </w:pPr>
      <w:r>
        <w:rPr>
          <w:lang w:val="zh_TW" w:bidi="zh_TW"/>
        </w:rPr>
        <w:t>特殊意義</w:t>
      </w:r>
    </w:p>
    <w:p>
      <w:pPr/>
      <w:r>
        <w:rPr>
          <w:lang w:val="zh_TW" w:bidi="zh_TW"/>
        </w:rPr>
      </w:r>
      <w:r>
        <w:rPr>
          <w:lang w:val="zh_TW" w:bidi="zh_TW"/>
        </w:rPr>
        <w:t>篤耨香黃連木堅果 (Ray Pritz (UBS))</w:t>
      </w:r>
      <w:r>
        <w:rPr>
          <w:lang w:val="zh_TW" w:bidi="zh_TW"/>
        </w:rPr>
        <w:t>這兩種比較高大的黃連木都受到古代以色列人和其他民族的崇敬。他們在黃連木樹林裡築壇，有時還在那裡埋葬死者。乳香黃連木的樹脂因藥用價值而被珍視，這就是為什麼以實瑪利人（</w:t>
      </w:r>
      <w:hyperlink r:id="rId38">
        <w:r>
          <w:rPr>
            <w:lang w:val="zh_TW" w:bidi="zh_TW"/>
          </w:rPr>
          <w:rPr>
            <w:color w:val="0000EE"/>
            <w:u w:val="single"/>
          </w:rPr>
          <w:t>GEN 37:25</w:t>
        </w:r>
      </w:hyperlink>
      <w:r>
        <w:rPr>
          <w:lang w:val="zh_TW" w:bidi="zh_TW"/>
        </w:rPr>
        <w:t xml:space="preserve"> ）和雅各的眾子（</w:t>
      </w:r>
      <w:hyperlink r:id="rId37">
        <w:r>
          <w:rPr>
            <w:lang w:val="zh_TW" w:bidi="zh_TW"/>
          </w:rPr>
          <w:rPr>
            <w:color w:val="0000EE"/>
            <w:u w:val="single"/>
          </w:rPr>
          <w:t>GEN 43:11</w:t>
        </w:r>
      </w:hyperlink>
      <w:r>
        <w:rPr>
          <w:lang w:val="zh_TW" w:bidi="zh_TW"/>
        </w:rPr>
        <w:t xml:space="preserve"> ）將其作為交易的貨物帶到埃及。</w:t>
      </w:r>
      <w:hyperlink r:id="rId36">
        <w:r>
          <w:rPr>
            <w:lang w:val="zh_TW" w:bidi="zh_TW"/>
          </w:rPr>
          <w:rPr>
            <w:color w:val="0000EE"/>
            <w:u w:val="single"/>
          </w:rPr>
          <w:t>SIR 24:16</w:t>
        </w:r>
      </w:hyperlink>
      <w:r>
        <w:rPr>
          <w:lang w:val="zh_TW" w:bidi="zh_TW"/>
        </w:rPr>
        <w:t xml:space="preserve"> 用枝幹舒展的黃連木來比喻智慧。</w:t>
      </w:r>
    </w:p>
    <w:p>
      <w:r>
        <w:drawing>
          <wp:inline xmlns:a="http://schemas.openxmlformats.org/drawingml/2006/main" xmlns:pic="http://schemas.openxmlformats.org/drawingml/2006/picture">
            <wp:extent cx="1397808" cy="10483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97808" cy="1048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在</w:t>
      </w:r>
      <w:hyperlink r:id="rId29">
        <w:r>
          <w:rPr>
            <w:lang w:val="zh_TW" w:bidi="zh_TW"/>
          </w:rPr>
          <w:rPr>
            <w:color w:val="0000EE"/>
            <w:u w:val="single"/>
          </w:rPr>
          <w:t>HOS 4:13</w:t>
        </w:r>
      </w:hyperlink>
      <w:r>
        <w:rPr>
          <w:lang w:val="zh_TW" w:bidi="zh_TW"/>
        </w:rPr>
        <w:t xml:space="preserve"> ，</w:t>
      </w:r>
      <w:r>
        <w:rPr>
          <w:lang w:val="zh_TW" w:bidi="zh_TW"/>
        </w:rPr>
        <w:t>KJV</w:t>
      </w:r>
      <w:r>
        <w:rPr>
          <w:lang w:val="zh_TW" w:bidi="zh_TW"/>
        </w:rPr>
        <w:t xml:space="preserve"> 將本應是「篤耨香樹」的樹木譯作"elms"（「榆樹」）。在</w:t>
      </w:r>
      <w:hyperlink r:id="rId14">
        <w:r>
          <w:rPr>
            <w:lang w:val="zh_TW" w:bidi="zh_TW"/>
          </w:rPr>
          <w:rPr>
            <w:color w:val="0000EE"/>
            <w:u w:val="single"/>
          </w:rPr>
          <w:t>GEN 35:4</w:t>
        </w:r>
      </w:hyperlink>
      <w:r>
        <w:rPr>
          <w:lang w:val="zh_TW" w:bidi="zh_TW"/>
        </w:rPr>
        <w:t xml:space="preserve"> 中，示劍那裡的篤耨香樹（</w:t>
      </w:r>
      <w:r>
        <w:rPr>
          <w:i/>
          <w:lang w:val="zh_TW" w:bidi="zh_TW"/>
        </w:rPr>
        <w:t>’elah</w:t>
      </w:r>
      <w:r>
        <w:rPr>
          <w:lang w:val="zh_TW" w:bidi="zh_TW"/>
        </w:rPr>
        <w:t xml:space="preserve"> ）似乎與</w:t>
      </w:r>
      <w:hyperlink r:id="rId46">
        <w:r>
          <w:rPr>
            <w:lang w:val="zh_TW" w:bidi="zh_TW"/>
          </w:rPr>
          <w:rPr>
            <w:color w:val="0000EE"/>
            <w:u w:val="single"/>
          </w:rPr>
          <w:t>GEN 12:6</w:t>
        </w:r>
      </w:hyperlink>
      <w:r>
        <w:rPr>
          <w:lang w:val="zh_TW" w:bidi="zh_TW"/>
        </w:rPr>
        <w:t xml:space="preserve"> 中的橡樹（</w:t>
      </w:r>
      <w:r>
        <w:rPr>
          <w:i/>
          <w:lang w:val="zh_TW" w:bidi="zh_TW"/>
        </w:rPr>
        <w:t>’elon</w:t>
      </w:r>
      <w:r>
        <w:rPr>
          <w:lang w:val="zh_TW" w:bidi="zh_TW"/>
        </w:rPr>
        <w:t xml:space="preserve"> ）相衝突。有些譯本在這兩處都使用「橡樹」來統一譯詞。其他譯本則都譯作「篤耨香樹」。還有的譯本將這兩處都譯作「大樹」或「聖樹」。</w:t>
      </w:r>
      <w:r>
        <w:rPr>
          <w:i/>
          <w:lang w:val="zh_TW" w:bidi="zh_TW"/>
        </w:rPr>
        <w:t>’Elah</w:t>
      </w:r>
      <w:r>
        <w:rPr>
          <w:lang w:val="zh_TW" w:bidi="zh_TW"/>
        </w:rPr>
        <w:t xml:space="preserve"> 很有可能在某個時期變成了大樹的通稱。</w:t>
      </w:r>
    </w:p>
    <w:p>
      <w:pPr/>
      <w:r>
        <w:rPr>
          <w:lang w:val="zh_TW" w:bidi="zh_TW"/>
        </w:rPr>
      </w:r>
      <w:r>
        <w:rPr>
          <w:lang w:val="zh_TW" w:bidi="zh_TW"/>
        </w:rPr>
        <w:t>篤耨香黃連木只生長在中東地區，但黃連木屬（學名</w:t>
      </w:r>
      <w:r>
        <w:rPr>
          <w:i/>
          <w:lang w:val="zh_TW" w:bidi="zh_TW"/>
        </w:rPr>
        <w:t>Pistacia</w:t>
      </w:r>
      <w:r>
        <w:rPr>
          <w:lang w:val="zh_TW" w:bidi="zh_TW"/>
        </w:rPr>
        <w:t xml:space="preserve"> ）樹種分佈很廣，從南歐經亞洲，一直到菲律賓等地區都有。如果在當地找不到同屬樹木，建議使用一般性的短語，或者從一種主要語言進行音譯，例如</w:t>
      </w:r>
      <w:r>
        <w:rPr>
          <w:i/>
          <w:lang w:val="zh_TW" w:bidi="zh_TW"/>
        </w:rPr>
        <w:t>terebinti</w:t>
      </w:r>
      <w:r>
        <w:rPr>
          <w:lang w:val="zh_TW" w:bidi="zh_TW"/>
        </w:rPr>
        <w:t xml:space="preserve"> ，或根據希伯來文音譯為</w:t>
      </w:r>
      <w:r>
        <w:rPr>
          <w:i/>
          <w:lang w:val="zh_TW" w:bidi="zh_TW"/>
        </w:rPr>
        <w:t>elahi</w:t>
      </w:r>
      <w:r>
        <w:rPr>
          <w:lang w:val="zh_TW" w:bidi="zh_TW"/>
        </w:rPr>
        <w:t xml:space="preserve"> 。</w:t>
      </w:r>
    </w:p>
    <w:p>
      <w:pPr/>
      <w:r>
        <w:rPr>
          <w:lang w:val="zh_TW" w:bidi="zh_TW"/>
        </w:rPr>
      </w:r>
      <w:hyperlink r:id="rId34">
        <w:r>
          <w:rPr>
            <w:lang w:val="zh_TW" w:bidi="zh_TW"/>
          </w:rPr>
          <w:rPr>
            <w:color w:val="0000EE"/>
            <w:u w:val="single"/>
          </w:rPr>
          <w:t>PSA 56:1</w:t>
        </w:r>
      </w:hyperlink>
      <w:r>
        <w:rPr>
          <w:lang w:val="zh_TW" w:bidi="zh_TW"/>
        </w:rPr>
        <w:t xml:space="preserve"> ：雖然希伯來文</w:t>
      </w:r>
      <w:r>
        <w:rPr>
          <w:i/>
          <w:lang w:val="zh_TW" w:bidi="zh_TW"/>
        </w:rPr>
        <w:t>’elem</w:t>
      </w:r>
      <w:r>
        <w:rPr>
          <w:lang w:val="zh_TW" w:bidi="zh_TW"/>
        </w:rPr>
        <w:t xml:space="preserve"> 在</w:t>
      </w:r>
      <w:hyperlink r:id="rId47">
        <w:r>
          <w:rPr>
            <w:lang w:val="zh_TW" w:bidi="zh_TW"/>
          </w:rPr>
          <w:rPr>
            <w:color w:val="0000EE"/>
            <w:u w:val="single"/>
          </w:rPr>
          <w:t>PSA 56:0</w:t>
        </w:r>
      </w:hyperlink>
      <w:r>
        <w:rPr>
          <w:lang w:val="zh_TW" w:bidi="zh_TW"/>
        </w:rPr>
        <w:t xml:space="preserve"> 的標題中常作「無聲」的意思，但大多數解經家更傾向於將其視為「篤耨香樹」（</w:t>
      </w:r>
      <w:r>
        <w:rPr>
          <w:i/>
          <w:lang w:val="zh_TW" w:bidi="zh_TW"/>
        </w:rPr>
        <w:t>’elah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’alah</w:t>
      </w:r>
      <w:r>
        <w:rPr>
          <w:lang w:val="zh_TW" w:bidi="zh_TW"/>
        </w:rPr>
        <w:t xml:space="preserve"> ）的另一種拼寫法。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Gen35:4" TargetMode="External"/><Relationship Id="rId15" Type="http://schemas.openxmlformats.org/officeDocument/2006/relationships/hyperlink" Target="https://ref.ly/Josh24:26" TargetMode="External"/><Relationship Id="rId16" Type="http://schemas.openxmlformats.org/officeDocument/2006/relationships/hyperlink" Target="https://ref.ly/Judg6:11" TargetMode="External"/><Relationship Id="rId17" Type="http://schemas.openxmlformats.org/officeDocument/2006/relationships/hyperlink" Target="https://ref.ly/Judg6:19" TargetMode="External"/><Relationship Id="rId18" Type="http://schemas.openxmlformats.org/officeDocument/2006/relationships/hyperlink" Target="https://ref.ly/1Sam17:2" TargetMode="External"/><Relationship Id="rId19" Type="http://schemas.openxmlformats.org/officeDocument/2006/relationships/hyperlink" Target="https://ref.ly/1Sam17:19" TargetMode="External"/><Relationship Id="rId20" Type="http://schemas.openxmlformats.org/officeDocument/2006/relationships/hyperlink" Target="https://ref.ly/1Sam21:10" TargetMode="External"/><Relationship Id="rId21" Type="http://schemas.openxmlformats.org/officeDocument/2006/relationships/hyperlink" Target="https://ref.ly/2Sam18:9" TargetMode="External"/><Relationship Id="rId22" Type="http://schemas.openxmlformats.org/officeDocument/2006/relationships/hyperlink" Target="https://ref.ly/2Sam18:10" TargetMode="External"/><Relationship Id="rId23" Type="http://schemas.openxmlformats.org/officeDocument/2006/relationships/hyperlink" Target="https://ref.ly/2Sam18:14" TargetMode="External"/><Relationship Id="rId24" Type="http://schemas.openxmlformats.org/officeDocument/2006/relationships/hyperlink" Target="https://ref.ly/1Kgs13:14" TargetMode="External"/><Relationship Id="rId25" Type="http://schemas.openxmlformats.org/officeDocument/2006/relationships/hyperlink" Target="https://ref.ly/1Chr10:12" TargetMode="External"/><Relationship Id="rId26" Type="http://schemas.openxmlformats.org/officeDocument/2006/relationships/hyperlink" Target="https://ref.ly/Isa1:30" TargetMode="External"/><Relationship Id="rId27" Type="http://schemas.openxmlformats.org/officeDocument/2006/relationships/hyperlink" Target="https://ref.ly/Isa6:13" TargetMode="External"/><Relationship Id="rId28" Type="http://schemas.openxmlformats.org/officeDocument/2006/relationships/hyperlink" Target="https://ref.ly/Ezek6:13" TargetMode="External"/><Relationship Id="rId29" Type="http://schemas.openxmlformats.org/officeDocument/2006/relationships/hyperlink" Target="https://ref.ly/Hos4:13" TargetMode="External"/><Relationship Id="rId30" Type="http://schemas.openxmlformats.org/officeDocument/2006/relationships/hyperlink" Target="https://ref.ly/Isa1:29" TargetMode="External"/><Relationship Id="rId31" Type="http://schemas.openxmlformats.org/officeDocument/2006/relationships/hyperlink" Target="https://ref.ly/Isa57:5" TargetMode="External"/><Relationship Id="rId32" Type="http://schemas.openxmlformats.org/officeDocument/2006/relationships/hyperlink" Target="https://ref.ly/Isa61:3" TargetMode="External"/><Relationship Id="rId33" Type="http://schemas.openxmlformats.org/officeDocument/2006/relationships/hyperlink" Target="https://ref.ly/Ezek31:14" TargetMode="External"/><Relationship Id="rId34" Type="http://schemas.openxmlformats.org/officeDocument/2006/relationships/hyperlink" Target="https://ref.ly/Ps56:1" TargetMode="External"/><Relationship Id="rId35" Type="http://schemas.openxmlformats.org/officeDocument/2006/relationships/hyperlink" Target="https://ref.ly/Sus1:54" TargetMode="External"/><Relationship Id="rId36" Type="http://schemas.openxmlformats.org/officeDocument/2006/relationships/hyperlink" Target="https://ref.ly/Sir24:16" TargetMode="External"/><Relationship Id="rId37" Type="http://schemas.openxmlformats.org/officeDocument/2006/relationships/hyperlink" Target="https://ref.ly/Gen43:11" TargetMode="External"/><Relationship Id="rId38" Type="http://schemas.openxmlformats.org/officeDocument/2006/relationships/hyperlink" Target="https://ref.ly/Gen37:25" TargetMode="External"/><Relationship Id="rId39" Type="http://schemas.openxmlformats.org/officeDocument/2006/relationships/hyperlink" Target="https://ref.ly/Jer8:22" TargetMode="External"/><Relationship Id="rId40" Type="http://schemas.openxmlformats.org/officeDocument/2006/relationships/hyperlink" Target="https://ref.ly/Jer46:11" TargetMode="External"/><Relationship Id="rId41" Type="http://schemas.openxmlformats.org/officeDocument/2006/relationships/hyperlink" Target="https://ref.ly/Jer51:8" TargetMode="External"/><Relationship Id="rId42" Type="http://schemas.openxmlformats.org/officeDocument/2006/relationships/hyperlink" Target="https://ref.ly/Ezek27:17" TargetMode="External"/><Relationship Id="rId43" Type="http://schemas.openxmlformats.org/officeDocument/2006/relationships/image" Target="media/image1.jpg"/><Relationship Id="rId44" Type="http://schemas.openxmlformats.org/officeDocument/2006/relationships/image" Target="media/image2.jpg"/><Relationship Id="rId45" Type="http://schemas.openxmlformats.org/officeDocument/2006/relationships/image" Target="media/image3.jpg"/><Relationship Id="rId46" Type="http://schemas.openxmlformats.org/officeDocument/2006/relationships/hyperlink" Target="https://ref.ly/Gen12:6" TargetMode="External"/><Relationship Id="rId47" Type="http://schemas.openxmlformats.org/officeDocument/2006/relationships/hyperlink" Target="https://ref.ly/Ps56: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