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標題：蘋果（apple）</w:t>
      </w:r>
      <w:r>
        <w:rPr>
          <w:lang w:val="zh_TW" w:bidi="zh_TW"/>
        </w:rPr>
      </w:r>
    </w:p>
    <w:p>
      <w:pPr>
        <w:pStyle w:val="Heading1"/>
      </w:pPr>
      <w:r>
        <w:rPr>
          <w:lang w:val="zh_TW" w:bidi="zh_TW"/>
        </w:rPr>
        <w:t>2.2</w:t>
      </w:r>
      <w:r>
        <w:rPr>
          <w:lang w:val="zh_TW" w:bidi="zh_TW"/>
        </w:rPr>
        <w:t xml:space="preserve"> 標題：蘋果（apple）</w:t>
      </w:r>
    </w:p>
    <w:p>
      <w:pPr>
        <w:pStyle w:val="Heading2"/>
      </w:pPr>
      <w:r>
        <w:rPr>
          <w:lang w:val="zh_TW" w:bidi="zh_TW"/>
        </w:rPr>
        <w:t>經文出處</w:t>
      </w:r>
      <w:r>
        <w:rPr>
          <w:lang w:val="zh_TW" w:bidi="zh_TW"/>
        </w:rPr>
        <w:t>Hebrew</w:t>
      </w:r>
      <w:r>
        <w:rPr>
          <w:lang w:val="zh_TW" w:bidi="zh_TW"/>
        </w:rPr>
        <w:t xml:space="preserve"> </w:t>
      </w:r>
      <w:r>
        <w:rPr>
          <w:lang w:val="zh_TW" w:bidi="zh_TW"/>
        </w:rPr>
        <w:t>來： תַּפּוּחַ</w:t>
      </w:r>
      <w:r>
        <w:rPr>
          <w:lang w:val="zh_TW" w:bidi="zh_TW"/>
        </w:rPr>
        <w:t xml:space="preserve"> </w:t>
      </w:r>
      <w:r>
        <w:rPr>
          <w:lang w:val="zh_TW" w:bidi="zh_TW"/>
        </w:rPr>
        <w:t>(音譯： tapuach)</w:t>
      </w:r>
      <w:hyperlink r:id="rId14">
        <w:r>
          <w:rPr>
            <w:lang w:val="zh_TW" w:bidi="zh_TW"/>
          </w:rPr>
          <w:rPr>
            <w:color w:val="0000EE"/>
            <w:u w:val="single"/>
          </w:rPr>
          <w:t>PRO 25:11</w:t>
        </w:r>
      </w:hyperlink>
      <w:r>
        <w:rPr>
          <w:lang w:val="zh_TW" w:bidi="zh_TW"/>
        </w:rPr>
        <w:t xml:space="preserve">, </w:t>
      </w:r>
      <w:hyperlink r:id="rId15">
        <w:r>
          <w:rPr>
            <w:lang w:val="zh_TW" w:bidi="zh_TW"/>
          </w:rPr>
          <w:rPr>
            <w:color w:val="0000EE"/>
            <w:u w:val="single"/>
          </w:rPr>
          <w:t>SNG 2:3</w:t>
        </w:r>
      </w:hyperlink>
      <w:r>
        <w:rPr>
          <w:lang w:val="zh_TW" w:bidi="zh_TW"/>
        </w:rPr>
        <w:t xml:space="preserve">, </w:t>
      </w:r>
      <w:hyperlink r:id="rId16">
        <w:r>
          <w:rPr>
            <w:lang w:val="zh_TW" w:bidi="zh_TW"/>
          </w:rPr>
          <w:rPr>
            <w:color w:val="0000EE"/>
            <w:u w:val="single"/>
          </w:rPr>
          <w:t>SNG 2:5</w:t>
        </w:r>
      </w:hyperlink>
      <w:r>
        <w:rPr>
          <w:lang w:val="zh_TW" w:bidi="zh_TW"/>
        </w:rPr>
        <w:t xml:space="preserve">, </w:t>
      </w:r>
      <w:hyperlink r:id="rId17">
        <w:r>
          <w:rPr>
            <w:lang w:val="zh_TW" w:bidi="zh_TW"/>
          </w:rPr>
          <w:rPr>
            <w:color w:val="0000EE"/>
            <w:u w:val="single"/>
          </w:rPr>
          <w:t>SNG 7:9</w:t>
        </w:r>
      </w:hyperlink>
      <w:r>
        <w:rPr>
          <w:lang w:val="zh_TW" w:bidi="zh_TW"/>
        </w:rPr>
        <w:t xml:space="preserve">, </w:t>
      </w:r>
      <w:hyperlink r:id="rId18">
        <w:r>
          <w:rPr>
            <w:lang w:val="zh_TW" w:bidi="zh_TW"/>
          </w:rPr>
          <w:rPr>
            <w:color w:val="0000EE"/>
            <w:u w:val="single"/>
          </w:rPr>
          <w:t>SNG 8:5</w:t>
        </w:r>
      </w:hyperlink>
      <w:r>
        <w:rPr>
          <w:lang w:val="zh_TW" w:bidi="zh_TW"/>
        </w:rPr>
        <w:t xml:space="preserve">, </w:t>
      </w:r>
      <w:hyperlink r:id="rId19">
        <w:r>
          <w:rPr>
            <w:lang w:val="zh_TW" w:bidi="zh_TW"/>
          </w:rPr>
          <w:rPr>
            <w:color w:val="0000EE"/>
            <w:u w:val="single"/>
          </w:rPr>
          <w:t>JOL 1:12</w:t>
        </w:r>
      </w:hyperlink>
    </w:p>
    <w:p>
      <w:pPr>
        <w:pStyle w:val="Heading2"/>
      </w:pPr>
      <w:r>
        <w:rPr>
          <w:lang w:val="zh_TW" w:bidi="zh_TW"/>
        </w:rPr>
        <w:t>討論</w:t>
      </w:r>
    </w:p>
    <w:p>
      <w:pPr/>
      <w:r>
        <w:rPr>
          <w:lang w:val="zh_TW" w:bidi="zh_TW"/>
        </w:rPr>
      </w:r>
      <w:r>
        <w:rPr>
          <w:lang w:val="zh_TW" w:bidi="zh_TW"/>
        </w:rPr>
        <w:t>蘋果樹 (Ray Pritz (UBS))</w:t>
      </w:r>
      <w:r>
        <w:rPr>
          <w:lang w:val="zh_TW" w:bidi="zh_TW"/>
        </w:rPr>
        <w:t>野蘋果或酸蘋果（學名</w:t>
      </w:r>
      <w:r>
        <w:rPr>
          <w:i/>
          <w:lang w:val="zh_TW" w:bidi="zh_TW"/>
        </w:rPr>
        <w:t>Malus sylvestris</w:t>
      </w:r>
      <w:r>
        <w:rPr>
          <w:lang w:val="zh_TW" w:bidi="zh_TW"/>
        </w:rPr>
        <w:t xml:space="preserve"> ）是我們今天所熟悉的甜水果蘋果（學名</w:t>
      </w:r>
      <w:r>
        <w:rPr>
          <w:i/>
          <w:lang w:val="zh_TW" w:bidi="zh_TW"/>
        </w:rPr>
        <w:t>Malus domestica</w:t>
      </w:r>
      <w:r>
        <w:rPr>
          <w:lang w:val="zh_TW" w:bidi="zh_TW"/>
        </w:rPr>
        <w:t xml:space="preserve"> ）的原種。過去，這種水果可能曾在今伊朗、亞美尼亞、土耳其和敘利亞進行過栽培。在歐洲、西亞，可能還有土耳其和黎巴嫩等地區，蘋果樹已經生長了幾千年。聖經學者的問題是：野蘋果這種又小又酸的水果與</w:t>
      </w:r>
      <w:hyperlink r:id="rId14">
        <w:r>
          <w:rPr>
            <w:lang w:val="zh_TW" w:bidi="zh_TW"/>
          </w:rPr>
          <w:rPr>
            <w:color w:val="0000EE"/>
            <w:u w:val="single"/>
          </w:rPr>
          <w:t>PRO 25:11</w:t>
        </w:r>
      </w:hyperlink>
      <w:r>
        <w:rPr>
          <w:lang w:val="zh_TW" w:bidi="zh_TW"/>
        </w:rPr>
        <w:t xml:space="preserve"> （「就如金蘋果在銀網子裡」）和</w:t>
      </w:r>
      <w:hyperlink r:id="rId16">
        <w:r>
          <w:rPr>
            <w:lang w:val="zh_TW" w:bidi="zh_TW"/>
          </w:rPr>
          <w:rPr>
            <w:color w:val="0000EE"/>
            <w:u w:val="single"/>
          </w:rPr>
          <w:t>SNG 2:5</w:t>
        </w:r>
      </w:hyperlink>
      <w:r>
        <w:rPr>
          <w:lang w:val="zh_TW" w:bidi="zh_TW"/>
        </w:rPr>
        <w:t xml:space="preserve"> （「請你們用葡萄餅增補我力，以蘋果暢快我的心，因我為愛而生病」）中的描述是否相配。存著這個疑問，有些學者提出</w:t>
      </w:r>
      <w:r>
        <w:rPr>
          <w:i/>
          <w:lang w:val="zh_TW" w:bidi="zh_TW"/>
        </w:rPr>
        <w:t>tapuach</w:t>
      </w:r>
      <w:r>
        <w:rPr>
          <w:lang w:val="zh_TW" w:bidi="zh_TW"/>
        </w:rPr>
        <w:t xml:space="preserve"> 是「杏李」，而且</w:t>
      </w:r>
      <w:hyperlink r:id="rId17">
        <w:r>
          <w:rPr>
            <w:lang w:val="zh_TW" w:bidi="zh_TW"/>
          </w:rPr>
          <w:rPr>
            <w:color w:val="0000EE"/>
            <w:u w:val="single"/>
          </w:rPr>
          <w:t>SNG 7:9</w:t>
        </w:r>
      </w:hyperlink>
      <w:r>
        <w:rPr>
          <w:lang w:val="zh_TW" w:bidi="zh_TW"/>
        </w:rPr>
        <w:t xml:space="preserve"> （《和》7:8）也提到它悅人的香氣。祖海里（Zohary）從語言學的角度，認為這是蘋果。他引用了阿拉伯文中表示蘋果的同源詞</w:t>
      </w:r>
      <w:r>
        <w:rPr>
          <w:i/>
          <w:lang w:val="zh_TW" w:bidi="zh_TW"/>
        </w:rPr>
        <w:t>tuffach</w:t>
      </w:r>
      <w:r>
        <w:rPr>
          <w:lang w:val="zh_TW" w:bidi="zh_TW"/>
        </w:rPr>
        <w:t xml:space="preserve"> ，以及主前1298年至主前1235年的埃及文獻，其中提到尼羅河谷生長著</w:t>
      </w:r>
      <w:r>
        <w:rPr>
          <w:i/>
          <w:lang w:val="zh_TW" w:bidi="zh_TW"/>
        </w:rPr>
        <w:t>taph</w:t>
      </w:r>
      <w:r>
        <w:rPr>
          <w:lang w:val="zh_TW" w:bidi="zh_TW"/>
        </w:rPr>
        <w:t xml:space="preserve"> （可能與</w:t>
      </w:r>
      <w:r>
        <w:rPr>
          <w:i/>
          <w:lang w:val="zh_TW" w:bidi="zh_TW"/>
        </w:rPr>
        <w:t>tapuach</w:t>
      </w:r>
      <w:r>
        <w:rPr>
          <w:lang w:val="zh_TW" w:bidi="zh_TW"/>
        </w:rPr>
        <w:t xml:space="preserve"> 相同）。蘋果的改良品種可能在聖經時期就已經出現。祖海里指出，杏李在該地區出現的時間比蘋果晚得多。</w:t>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438400" cy="1828800"/>
                    </a:xfrm>
                    <a:prstGeom prst="rect"/>
                  </pic:spPr>
                </pic:pic>
              </a:graphicData>
            </a:graphic>
          </wp:inline>
        </w:drawing>
      </w:r>
    </w:p>
    <w:p>
      <w:pPr/>
      <w:r>
        <w:rPr>
          <w:lang w:val="zh_TW" w:bidi="zh_TW"/>
        </w:rPr>
      </w:r>
      <w:r>
        <w:rPr>
          <w:lang w:val="zh_TW" w:bidi="zh_TW"/>
        </w:rPr>
        <w:t>赫珀（Hepper）引用了一項研究，其中提到考古學家在西奈半島北部的加低斯‧巴尼亞發掘時，發現了可以追溯到主前9世紀的碳化野蘋果。但赫珀說，目前還無法確知這究竟是蘋果還是杏李。</w:t>
      </w:r>
    </w:p>
    <w:p>
      <w:pPr>
        <w:pStyle w:val="Heading2"/>
      </w:pPr>
      <w:r>
        <w:rPr>
          <w:lang w:val="zh_TW" w:bidi="zh_TW"/>
        </w:rPr>
        <w:t>描述</w:t>
      </w:r>
    </w:p>
    <w:p>
      <w:pPr/>
      <w:r>
        <w:rPr>
          <w:lang w:val="zh_TW" w:bidi="zh_TW"/>
        </w:rPr>
      </w:r>
      <w:r>
        <w:rPr>
          <w:lang w:val="zh_TW" w:bidi="zh_TW"/>
        </w:rPr>
        <w:t>蘋果樹高5—10米（17—33英呎），樹冠呈圓形，果實圓球形，約有橙子大小。蘋果樹在春天開滿粉色的花，然後逐漸長出綠色的葉子。蘋果有綠色、黃色或紅色。</w:t>
      </w:r>
    </w:p>
    <w:p>
      <w:pPr>
        <w:pStyle w:val="Heading2"/>
      </w:pPr>
      <w:r>
        <w:rPr>
          <w:lang w:val="zh_TW" w:bidi="zh_TW"/>
        </w:rPr>
        <w:t>特殊意義</w:t>
      </w:r>
    </w:p>
    <w:p>
      <w:pPr/>
      <w:r>
        <w:rPr>
          <w:lang w:val="zh_TW" w:bidi="zh_TW"/>
        </w:rPr>
      </w:r>
      <w:r>
        <w:rPr>
          <w:lang w:val="zh_TW" w:bidi="zh_TW"/>
        </w:rPr>
        <w:t>在</w:t>
      </w:r>
      <w:hyperlink r:id="rId14">
        <w:r>
          <w:rPr>
            <w:lang w:val="zh_TW" w:bidi="zh_TW"/>
          </w:rPr>
          <w:rPr>
            <w:color w:val="0000EE"/>
            <w:u w:val="single"/>
          </w:rPr>
          <w:t>PRO 25:11</w:t>
        </w:r>
      </w:hyperlink>
      <w:r>
        <w:rPr>
          <w:lang w:val="zh_TW" w:bidi="zh_TW"/>
        </w:rPr>
        <w:t xml:space="preserve"> 中，作者把一句說得合宜的話比作「金蘋果在銀網子裡」。</w:t>
      </w:r>
      <w:hyperlink r:id="rId15">
        <w:r>
          <w:rPr>
            <w:lang w:val="zh_TW" w:bidi="zh_TW"/>
          </w:rPr>
          <w:rPr>
            <w:color w:val="0000EE"/>
            <w:u w:val="single"/>
          </w:rPr>
          <w:t>SNG 2:3</w:t>
        </w:r>
      </w:hyperlink>
      <w:r>
        <w:rPr>
          <w:lang w:val="zh_TW" w:bidi="zh_TW"/>
        </w:rPr>
        <w:t xml:space="preserve"> 說蘋果樹是美好的：「我的良人在男子中，如同蘋果樹在樹林裡。」這表明</w:t>
      </w:r>
      <w:r>
        <w:rPr>
          <w:i/>
          <w:lang w:val="zh_TW" w:bidi="zh_TW"/>
        </w:rPr>
        <w:t>tapuach</w:t>
      </w:r>
      <w:r>
        <w:rPr>
          <w:lang w:val="zh_TW" w:bidi="zh_TW"/>
        </w:rPr>
        <w:t xml:space="preserve"> 是樹林中的一種樹木，但我們也可以理解為，詩人通過想象把栽培的蘋果樹置於樹林中。</w:t>
      </w:r>
      <w:hyperlink r:id="rId16">
        <w:r>
          <w:rPr>
            <w:lang w:val="zh_TW" w:bidi="zh_TW"/>
          </w:rPr>
          <w:rPr>
            <w:color w:val="0000EE"/>
            <w:u w:val="single"/>
          </w:rPr>
          <w:t>SNG 2:5</w:t>
        </w:r>
      </w:hyperlink>
      <w:r>
        <w:rPr>
          <w:lang w:val="zh_TW" w:bidi="zh_TW"/>
        </w:rPr>
        <w:t xml:space="preserve"> 說，「用葡萄餅增補我力，以蘋果暢快我的心……」，表明蘋果是一種特殊的食物。</w:t>
      </w:r>
      <w:hyperlink r:id="rId19">
        <w:r>
          <w:rPr>
            <w:lang w:val="zh_TW" w:bidi="zh_TW"/>
          </w:rPr>
          <w:rPr>
            <w:color w:val="0000EE"/>
            <w:u w:val="single"/>
          </w:rPr>
          <w:t>JOL 1:12</w:t>
        </w:r>
      </w:hyperlink>
      <w:r>
        <w:rPr>
          <w:lang w:val="zh_TW" w:bidi="zh_TW"/>
        </w:rPr>
        <w:t xml:space="preserve"> 列出了</w:t>
      </w:r>
      <w:r>
        <w:rPr>
          <w:i/>
          <w:lang w:val="zh_TW" w:bidi="zh_TW"/>
        </w:rPr>
        <w:t>tapuach</w:t>
      </w:r>
      <w:r>
        <w:rPr>
          <w:lang w:val="zh_TW" w:bidi="zh_TW"/>
        </w:rPr>
        <w:t xml:space="preserve"> 和其他四種在乾旱時枯萎的植物。</w:t>
      </w:r>
    </w:p>
    <w:p>
      <w:pPr>
        <w:pStyle w:val="Heading2"/>
      </w:pPr>
      <w:r>
        <w:rPr>
          <w:lang w:val="zh_TW" w:bidi="zh_TW"/>
        </w:rPr>
        <w:t>翻譯</w:t>
      </w:r>
    </w:p>
    <w:p>
      <w:pPr/>
      <w:r>
        <w:rPr>
          <w:lang w:val="zh_TW" w:bidi="zh_TW"/>
        </w:rPr>
      </w:r>
      <w:r>
        <w:rPr>
          <w:lang w:val="zh_TW" w:bidi="zh_TW"/>
        </w:rPr>
        <w:t>蘋果樹只在溫帶地區長勢良好。在這些地區，蘋果樹在一年中的某段時間是被冰凍的，因此非洲和亞洲的熱帶地區沒有蘋果樹的近緣樹木。不過，隨著歐洲和南非出產的蘋果被運到許多非洲國家，在這些地方，至少在城市中，蘋果在主要國際語言中的名稱已經為人所知。我們建議按照一種眾所周知的語言進行音譯（如</w:t>
      </w:r>
      <w:r>
        <w:rPr>
          <w:i/>
          <w:lang w:val="zh_TW" w:bidi="zh_TW"/>
        </w:rPr>
        <w:t>tufa</w:t>
      </w:r>
      <w:r>
        <w:rPr>
          <w:lang w:val="zh_TW" w:bidi="zh_TW"/>
        </w:rPr>
        <w:t xml:space="preserve"> ［阿拉伯文］，</w:t>
      </w:r>
      <w:r>
        <w:rPr>
          <w:i/>
          <w:lang w:val="zh_TW" w:bidi="zh_TW"/>
        </w:rPr>
        <w:t>pom</w:t>
      </w:r>
      <w:r>
        <w:rPr>
          <w:lang w:val="zh_TW" w:bidi="zh_TW"/>
        </w:rPr>
        <w:t xml:space="preserve"> /</w:t>
      </w:r>
      <w:r>
        <w:rPr>
          <w:i/>
          <w:lang w:val="zh_TW" w:bidi="zh_TW"/>
        </w:rPr>
        <w:t>pomier</w:t>
      </w:r>
      <w:r>
        <w:rPr>
          <w:lang w:val="zh_TW" w:bidi="zh_TW"/>
        </w:rPr>
        <w:t xml:space="preserve"> ［法文］，</w:t>
      </w:r>
      <w:r>
        <w:rPr>
          <w:i/>
          <w:lang w:val="zh_TW" w:bidi="zh_TW"/>
        </w:rPr>
        <w:t>manzano</w:t>
      </w:r>
      <w:r>
        <w:rPr>
          <w:lang w:val="zh_TW" w:bidi="zh_TW"/>
        </w:rPr>
        <w:t xml:space="preserve"> ［西班牙文］，</w:t>
      </w:r>
      <w:r>
        <w:rPr>
          <w:i/>
          <w:lang w:val="zh_TW" w:bidi="zh_TW"/>
        </w:rPr>
        <w:t>masa</w:t>
      </w:r>
      <w:r>
        <w:rPr>
          <w:lang w:val="zh_TW" w:bidi="zh_TW"/>
        </w:rPr>
        <w:t xml:space="preserve"> /</w:t>
      </w:r>
      <w:r>
        <w:rPr>
          <w:i/>
          <w:lang w:val="zh_TW" w:bidi="zh_TW"/>
        </w:rPr>
        <w:t>masiyera</w:t>
      </w:r>
      <w:r>
        <w:rPr>
          <w:lang w:val="zh_TW" w:bidi="zh_TW"/>
        </w:rPr>
        <w:t xml:space="preserve"> ［葡萄牙文］，以及</w:t>
      </w:r>
      <w:r>
        <w:rPr>
          <w:i/>
          <w:lang w:val="zh_TW" w:bidi="zh_TW"/>
        </w:rPr>
        <w:t>apel</w:t>
      </w:r>
      <w:r>
        <w:rPr>
          <w:lang w:val="zh_TW" w:bidi="zh_TW"/>
        </w:rPr>
        <w:t xml:space="preserve"> ［英文］）。不過，在《箴言》和《雅歌》的經文中，追求文學對等的翻譯者可能想要找到一個文化上的替代詞。例如，在</w:t>
      </w:r>
      <w:hyperlink r:id="rId15">
        <w:r>
          <w:rPr>
            <w:lang w:val="zh_TW" w:bidi="zh_TW"/>
          </w:rPr>
          <w:rPr>
            <w:color w:val="0000EE"/>
            <w:u w:val="single"/>
          </w:rPr>
          <w:t>SNG 2:3</w:t>
        </w:r>
      </w:hyperlink>
      <w:r>
        <w:rPr>
          <w:lang w:val="zh_TW" w:bidi="zh_TW"/>
        </w:rPr>
        <w:t xml:space="preserve"> （「我的良人在男子中，如同</w:t>
      </w:r>
      <w:r>
        <w:rPr>
          <w:i/>
          <w:lang w:val="zh_TW" w:bidi="zh_TW"/>
        </w:rPr>
        <w:t>tapuach</w:t>
      </w:r>
      <w:r>
        <w:rPr>
          <w:lang w:val="zh_TW" w:bidi="zh_TW"/>
        </w:rPr>
        <w:t xml:space="preserve"> 在樹林裡」），如果當地有一種合適的樹，就可以用來替代這裡的</w:t>
      </w:r>
      <w:r>
        <w:rPr>
          <w:i/>
          <w:lang w:val="zh_TW" w:bidi="zh_TW"/>
        </w:rPr>
        <w:t>tapuach</w:t>
      </w:r>
      <w:r>
        <w:rPr>
          <w:lang w:val="zh_TW" w:bidi="zh_TW"/>
        </w:rPr>
        <w:t xml:space="preserve"> ，但是應在腳註中註明這個詞語的希伯來文以及在主要語言中的對等詞。</w:t>
      </w:r>
      <w:r>
        <w:rPr>
          <w:lang w:val="zh_TW" w:bidi="zh_TW"/>
        </w:rPr>
        <w:t>REB</w:t>
      </w:r>
      <w:r>
        <w:rPr>
          <w:lang w:val="zh_TW" w:bidi="zh_TW"/>
        </w:rPr>
        <w:t xml:space="preserve"> 就用了"apple"（「蘋果」）替代</w:t>
      </w:r>
      <w:r>
        <w:rPr>
          <w:lang w:val="zh_TW" w:bidi="zh_TW"/>
        </w:rPr>
        <w:t>NEB</w:t>
      </w:r>
      <w:r>
        <w:rPr>
          <w:lang w:val="zh_TW" w:bidi="zh_TW"/>
        </w:rPr>
        <w:t xml:space="preserve"> 中的"apricot"（「杏」）。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25:11" TargetMode="External"/><Relationship Id="rId15" Type="http://schemas.openxmlformats.org/officeDocument/2006/relationships/hyperlink" Target="https://ref.ly/Song2:3" TargetMode="External"/><Relationship Id="rId16" Type="http://schemas.openxmlformats.org/officeDocument/2006/relationships/hyperlink" Target="https://ref.ly/Song2:5" TargetMode="External"/><Relationship Id="rId17" Type="http://schemas.openxmlformats.org/officeDocument/2006/relationships/hyperlink" Target="https://ref.ly/Song7:9" TargetMode="External"/><Relationship Id="rId18" Type="http://schemas.openxmlformats.org/officeDocument/2006/relationships/hyperlink" Target="https://ref.ly/Song8:5" TargetMode="External"/><Relationship Id="rId19" Type="http://schemas.openxmlformats.org/officeDocument/2006/relationships/hyperlink" Target="https://ref.ly/Joel1:12" TargetMode="External"/><Relationship Id="rId20"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