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标题：投枪、标枪、短枪（javelin）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2.6</w:t>
      </w:r>
      <w:r>
        <w:rPr>
          <w:lang w:val="zh_CN" w:bidi="zh_CN"/>
        </w:rPr>
        <w:t xml:space="preserve"> 标题：投枪、标枪、短枪（javelin）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来：כִּידוֹן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(音译：kidon)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JOS 8:18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17:6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JOB 39:23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来：שִׁרְיָה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(音译：shiryah)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希：ὕσσος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(音译：hussos)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JHN 19:29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用于狩猎和战斗的标枪或长矛 (© Unknown - Wikimedia Commons)</w:t>
      </w:r>
      <w:r>
        <w:rPr>
          <w:lang w:val="zh_CN" w:bidi="zh_CN"/>
        </w:rPr>
        <w:t>投枪是一种短矛或大箭（参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2.14.2 箭 (arrow)&lt;REALIA:2.14.2&gt;</w:t>
        </w:r>
      </w:hyperlink>
      <w:r>
        <w:rPr>
          <w:lang w:val="zh_CN" w:bidi="zh_CN"/>
        </w:rPr>
        <w:t xml:space="preserve"> ），比枪轻一些，适合投掷。持枪的人可以站立着，或骑在马上，或在战车上，向敌人投掷。投枪的杆用木头或芦苇制成。和长枪一样，投枪也带有一个金属尖头，固定方式也和固定枪头相同（参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2.5.1 枪头 (spearhead)&lt;REALIA:2.5.1&gt;</w:t>
        </w:r>
      </w:hyperlink>
      <w:r>
        <w:rPr>
          <w:lang w:val="zh_CN" w:bidi="zh_CN"/>
        </w:rPr>
        <w:t xml:space="preserve"> ）。投枪枪杆的中间位置通常缠着一根绳子，并套在抛掷者的手指上。投枪掷出后，绳子松开使投枪旋转，从而飞行更加稳定、准确，而且飞得更远。</w:t>
      </w:r>
    </w:p>
    <w:p>
      <w:r>
        <w:drawing>
          <wp:inline xmlns:a="http://schemas.openxmlformats.org/drawingml/2006/main" xmlns:pic="http://schemas.openxmlformats.org/drawingml/2006/picture">
            <wp:extent cx="1463040" cy="732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3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“投枪”可以翻译为“投掷的枪”或“轻巧的枪”。</w:t>
      </w:r>
    </w:p>
    <w:p>
      <w:pPr/>
      <w:r>
        <w:rPr>
          <w:lang w:val="zh_CN" w:bidi="zh_CN"/>
        </w:rPr>
      </w:r>
      <w:r>
        <w:rPr>
          <w:lang w:val="zh_CN" w:bidi="zh_CN"/>
        </w:rPr>
        <w:t>罗兰‧沃克斯（Roland de Vaux）提出，希伯来文</w:t>
      </w:r>
      <w:r>
        <w:rPr>
          <w:i/>
          <w:lang w:val="zh_CN" w:bidi="zh_CN"/>
        </w:rPr>
        <w:t>kidon</w:t>
      </w:r>
      <w:r>
        <w:rPr>
          <w:lang w:val="zh_CN" w:bidi="zh_CN"/>
        </w:rPr>
        <w:t xml:space="preserve"> 是指一种长剑或弯刀。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NJB</w:t>
      </w:r>
      <w:r>
        <w:rPr>
          <w:lang w:val="zh_CN" w:bidi="zh_CN"/>
        </w:rPr>
        <w:t xml:space="preserve"> 在上列一些经文中采纳了这种解释。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  <w:r>
        <w:rPr>
          <w:lang w:val="zh_CN" w:bidi="zh_CN"/>
        </w:rPr>
        <w:t xml:space="preserve"> （《和》41:29）中译作“sabre”（“弯刀”），但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 把这种武器翻译成小很多的“dagger”（“匕首”）。不过，大部分译本都译作“投枪”、“枪”或“长矛”。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 xml:space="preserve"> （《和》41:26）中，希伯来文</w:t>
      </w:r>
      <w:r>
        <w:rPr>
          <w:i/>
          <w:lang w:val="zh_CN" w:bidi="zh_CN"/>
        </w:rPr>
        <w:t>shiryah</w:t>
      </w:r>
      <w:r>
        <w:rPr>
          <w:lang w:val="zh_CN" w:bidi="zh_CN"/>
        </w:rPr>
        <w:t xml:space="preserve"> 是指一种武器，但具体所指不详。许多译本将这个词译为“投枪、标枪”（“javelin”；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、《和》、《和修》），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作“lance”（“长矛”），</w:t>
      </w:r>
      <w:r>
        <w:rPr>
          <w:lang w:val="zh_CN" w:bidi="zh_CN"/>
        </w:rPr>
        <w:t>NLT</w:t>
      </w:r>
      <w:r>
        <w:rPr>
          <w:lang w:val="zh_CN" w:bidi="zh_CN"/>
        </w:rPr>
        <w:t xml:space="preserve"> 译成“pointed shaft”（“尖头杆”）。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JHN 19:29</w:t>
        </w:r>
      </w:hyperlink>
      <w:r>
        <w:rPr>
          <w:lang w:val="zh_CN" w:bidi="zh_CN"/>
        </w:rPr>
        <w:t xml:space="preserve"> ，希腊文</w:t>
      </w:r>
      <w:r>
        <w:rPr>
          <w:i/>
          <w:lang w:val="zh_CN" w:bidi="zh_CN"/>
        </w:rPr>
        <w:t>hussos</w:t>
      </w:r>
      <w:r>
        <w:rPr>
          <w:lang w:val="zh_CN" w:bidi="zh_CN"/>
        </w:rPr>
        <w:t xml:space="preserve"> 是一个异文，有些学者接受这个异文，而不接受证据更加有力的</w:t>
      </w:r>
      <w:r>
        <w:rPr>
          <w:i/>
          <w:lang w:val="zh_CN" w:bidi="zh_CN"/>
        </w:rPr>
        <w:t>hussōpos</w:t>
      </w:r>
      <w:r>
        <w:rPr>
          <w:lang w:val="zh_CN" w:bidi="zh_CN"/>
        </w:rPr>
        <w:t xml:space="preserve"> （“牛膝草”），但大部分学者拒绝这个异文。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sh8:18" TargetMode="External"/><Relationship Id="rId15" Type="http://schemas.openxmlformats.org/officeDocument/2006/relationships/hyperlink" Target="https://ref.ly/Josh8:26" TargetMode="External"/><Relationship Id="rId16" Type="http://schemas.openxmlformats.org/officeDocument/2006/relationships/hyperlink" Target="https://ref.ly/1Sam17:6" TargetMode="External"/><Relationship Id="rId17" Type="http://schemas.openxmlformats.org/officeDocument/2006/relationships/hyperlink" Target="https://ref.ly/1Sam17:45" TargetMode="External"/><Relationship Id="rId18" Type="http://schemas.openxmlformats.org/officeDocument/2006/relationships/hyperlink" Target="https://ref.ly/Job39:23" TargetMode="External"/><Relationship Id="rId19" Type="http://schemas.openxmlformats.org/officeDocument/2006/relationships/hyperlink" Target="https://ref.ly/Job41:21" TargetMode="External"/><Relationship Id="rId20" Type="http://schemas.openxmlformats.org/officeDocument/2006/relationships/hyperlink" Target="https://ref.ly/Jer6:23" TargetMode="External"/><Relationship Id="rId21" Type="http://schemas.openxmlformats.org/officeDocument/2006/relationships/hyperlink" Target="https://ref.ly/Jer50:42" TargetMode="External"/><Relationship Id="rId22" Type="http://schemas.openxmlformats.org/officeDocument/2006/relationships/hyperlink" Target="https://ref.ly/Job41:18" TargetMode="External"/><Relationship Id="rId23" Type="http://schemas.openxmlformats.org/officeDocument/2006/relationships/hyperlink" Target="https://ref.ly/John19:29" TargetMode="External"/><Relationship Id="rId24" Type="http://schemas.openxmlformats.org/officeDocument/2006/relationships/image" Target="media/image1.jpg"/><Relationship Id="rId25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