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标题：旗、旌旗（standard, ensign, banner）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2.17</w:t>
      </w:r>
      <w:r>
        <w:rPr>
          <w:lang w:val="zh_CN" w:bidi="zh_CN"/>
        </w:rPr>
        <w:t xml:space="preserve"> 标题：旗、旌旗（standard, ensign, banner）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来：אוֹת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(音译：’oth)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NUM 2:2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PSA 74:4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PSA 74:4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来：דגל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(音译：dagal（动词）)</w:t>
      </w:r>
      <w:hyperlink r:id="rId16">
        <w:r>
          <w:rPr>
            <w:lang w:val="zh_CN" w:bidi="zh_CN"/>
          </w:rPr>
          <w:rPr>
            <w:color w:val="0000EE"/>
            <w:u w:val="single"/>
          </w:rPr>
          <w:t>PSA 20:6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SNG 6:4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SNG 6:10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来：דֶּגֶל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(音译：degel)</w:t>
      </w:r>
      <w:hyperlink r:id="rId19">
        <w:r>
          <w:rPr>
            <w:lang w:val="zh_CN" w:bidi="zh_CN"/>
          </w:rPr>
          <w:rPr>
            <w:color w:val="0000EE"/>
            <w:u w:val="single"/>
          </w:rPr>
          <w:t>NUM 1:52</w:t>
        </w:r>
      </w:hyperlink>
      <w:r>
        <w:rPr>
          <w:lang w:val="zh_CN" w:bidi="zh_CN"/>
        </w:rPr>
        <w:t xml:space="preserve">,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NUM 2:2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NUM 2:3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NUM 2:10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NUM 2:17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NUM 2:18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NUM 2:25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NUM 2:31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NUM 2:34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NUM 10:14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NUM 10:18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NUM 10:22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NUM 10:25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SNG 2:4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来：נֵס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(音译：nes)</w:t>
      </w:r>
      <w:hyperlink r:id="rId32">
        <w:r>
          <w:rPr>
            <w:lang w:val="zh_CN" w:bidi="zh_CN"/>
          </w:rPr>
          <w:rPr>
            <w:color w:val="0000EE"/>
            <w:u w:val="single"/>
          </w:rPr>
          <w:t>EXO 17:15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NUM 21:8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NUM 21:9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PSA 60:6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ISA 5:26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ISA 11:10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ISA 11:12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ISA 13:2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ISA 18:3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ISA 30:17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ISA 31:9</w:t>
        </w:r>
      </w:hyperlink>
      <w:r>
        <w:rPr>
          <w:lang w:val="zh_CN" w:bidi="zh_CN"/>
        </w:rPr>
        <w:t xml:space="preserve">,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ISA 49:22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ISA 62:10</w:t>
        </w:r>
      </w:hyperlink>
      <w:r>
        <w:rPr>
          <w:lang w:val="zh_CN" w:bidi="zh_CN"/>
        </w:rPr>
        <w:t xml:space="preserve">,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JER 4:6</w:t>
        </w:r>
      </w:hyperlink>
      <w:r>
        <w:rPr>
          <w:lang w:val="zh_CN" w:bidi="zh_CN"/>
        </w:rPr>
        <w:t xml:space="preserve">,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JER 4:21</w:t>
        </w:r>
      </w:hyperlink>
      <w:r>
        <w:rPr>
          <w:lang w:val="zh_CN" w:bidi="zh_CN"/>
        </w:rPr>
        <w:t xml:space="preserve">,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JER 50:2</w:t>
        </w:r>
      </w:hyperlink>
      <w:r>
        <w:rPr>
          <w:lang w:val="zh_CN" w:bidi="zh_CN"/>
        </w:rPr>
        <w:t xml:space="preserve">,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JER 51:12</w:t>
        </w:r>
      </w:hyperlink>
      <w:r>
        <w:rPr>
          <w:lang w:val="zh_CN" w:bidi="zh_CN"/>
        </w:rPr>
        <w:t xml:space="preserve">,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JER 51:27</w:t>
        </w:r>
      </w:hyperlink>
      <w:r>
        <w:rPr>
          <w:lang w:val="zh_CN" w:bidi="zh_CN"/>
        </w:rPr>
        <w:t xml:space="preserve">,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EZK 27:7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来：נסס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(音译：nasas（动词）)</w:t>
      </w:r>
      <w:hyperlink r:id="rId51">
        <w:r>
          <w:rPr>
            <w:lang w:val="zh_CN" w:bidi="zh_CN"/>
          </w:rPr>
          <w:rPr>
            <w:color w:val="0000EE"/>
            <w:u w:val="single"/>
          </w:rPr>
          <w:t>ZEC 9:16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来：תֹּרֶן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(音译：toren)</w:t>
      </w:r>
      <w:hyperlink r:id="rId41">
        <w:r>
          <w:rPr>
            <w:lang w:val="zh_CN" w:bidi="zh_CN"/>
          </w:rPr>
          <w:rPr>
            <w:color w:val="0000EE"/>
            <w:u w:val="single"/>
          </w:rPr>
          <w:t>ISA 30:17</w:t>
        </w:r>
      </w:hyperlink>
    </w:p>
    <w:p>
      <w:pPr>
        <w:pStyle w:val="Heading2"/>
      </w:pPr>
      <w:r>
        <w:rPr>
          <w:lang w:val="zh_CN" w:bidi="zh_CN"/>
        </w:rPr>
        <w:t>描述和用途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不同式样的参旗 (Cyclopedia of Biblical, Theological and Ecclesiastical Literature, Harper 1888, Public domain)</w:t>
      </w:r>
      <w:r>
        <w:rPr>
          <w:lang w:val="zh_CN" w:bidi="zh_CN"/>
        </w:rPr>
        <w:t>旌旗是一个特别显眼的标志，用来识别一个特定的群体。它可以是固定在一根长杆上面的旗帜或板。在很多情况下，这是一个固定在杆子末端的金属物件或图像（例如鹰或狮子的头），固定方式很像在枪杆上固定枪头。</w:t>
      </w:r>
    </w:p>
    <w:p>
      <w:r>
        <w:drawing>
          <wp:inline xmlns:a="http://schemas.openxmlformats.org/drawingml/2006/main" xmlns:pic="http://schemas.openxmlformats.org/drawingml/2006/picture">
            <wp:extent cx="1463040" cy="2263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263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参旗 (© Original file by Steerpike (File:Arch of Titus Menorah.png), CC BY 3.0, via Wikimedia Commons)</w:t>
      </w:r>
      <w:r>
        <w:rPr>
          <w:lang w:val="zh_CN" w:bidi="zh_CN"/>
        </w:rPr>
        <w:t>上列的希伯来文词语同时出现在军事和宗教语境中。在作战时，旌旗会被军队带上战场，并作为士兵的集合点。如果战斗获胜或者夺取了一个重要的据点，胜利方就会在那里竖立旌旗，表示获得了胜利。如果某种语言并不熟悉旗帜或旌旗，翻译者可以用以下方式表达</w:t>
      </w:r>
      <w:hyperlink r:id="rId15">
        <w:r>
          <w:rPr>
            <w:lang w:val="zh_CN" w:bidi="zh_CN"/>
          </w:rPr>
          <w:rPr>
            <w:color w:val="0000EE"/>
            <w:u w:val="single"/>
          </w:rPr>
          <w:t>PSA 74:4</w:t>
        </w:r>
      </w:hyperlink>
      <w:r>
        <w:rPr>
          <w:lang w:val="zh_CN" w:bidi="zh_CN"/>
        </w:rPr>
        <w:t xml:space="preserve"> ：“他们已经把获胜的标记放在这里”，或“他们已经竖起标记，表示他们击败了我们”。</w:t>
      </w:r>
    </w:p>
    <w:p>
      <w:r>
        <w:drawing>
          <wp:inline xmlns:a="http://schemas.openxmlformats.org/drawingml/2006/main" xmlns:pic="http://schemas.openxmlformats.org/drawingml/2006/picture">
            <wp:extent cx="1463040" cy="7581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758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EXO 17:16</w:t>
        </w:r>
      </w:hyperlink>
      <w:r>
        <w:rPr>
          <w:lang w:val="zh_CN" w:bidi="zh_CN"/>
        </w:rPr>
        <w:t xml:space="preserve"> 有一个文本上的问题。希伯来文本作</w:t>
      </w:r>
      <w:r>
        <w:rPr>
          <w:i/>
          <w:lang w:val="zh_CN" w:bidi="zh_CN"/>
        </w:rPr>
        <w:t>kes</w:t>
      </w:r>
      <w:r>
        <w:rPr>
          <w:lang w:val="zh_CN" w:bidi="zh_CN"/>
        </w:rPr>
        <w:t xml:space="preserve"> ，意思是“座位”或“宝座”，有些译本接受一个校订的文本</w:t>
      </w:r>
      <w:r>
        <w:rPr>
          <w:i/>
          <w:lang w:val="zh_CN" w:bidi="zh_CN"/>
        </w:rPr>
        <w:t>nes</w:t>
      </w:r>
      <w:r>
        <w:rPr>
          <w:lang w:val="zh_CN" w:bidi="zh_CN"/>
        </w:rPr>
        <w:t xml:space="preserve"> ，这个词语在上一节也出现过；例如，这节经文的前半节可译作：“他说：‘高举主的旌旗！’”（</w:t>
      </w:r>
      <w:r>
        <w:rPr>
          <w:lang w:val="zh_CN" w:bidi="zh_CN"/>
        </w:rPr>
        <w:t>GNT</w:t>
      </w:r>
      <w:r>
        <w:rPr>
          <w:lang w:val="zh_CN" w:bidi="zh_CN"/>
        </w:rPr>
        <w:t xml:space="preserve"> 直译）。有些译本保留</w:t>
      </w:r>
      <w:r>
        <w:rPr>
          <w:i/>
          <w:lang w:val="zh_CN" w:bidi="zh_CN"/>
        </w:rPr>
        <w:t>kes</w:t>
      </w:r>
      <w:r>
        <w:rPr>
          <w:lang w:val="zh_CN" w:bidi="zh_CN"/>
        </w:rPr>
        <w:t xml:space="preserve"> ，不采用校订文本；例如，“他说：‘因手已举起达到主的宝座’”（</w:t>
      </w:r>
      <w:r>
        <w:rPr>
          <w:lang w:val="zh_CN" w:bidi="zh_CN"/>
        </w:rPr>
        <w:t>NIV</w:t>
      </w:r>
      <w:r>
        <w:rPr>
          <w:lang w:val="zh_CN" w:bidi="zh_CN"/>
        </w:rPr>
        <w:t xml:space="preserve"> 直译）。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ZEC 9:16</w:t>
        </w:r>
      </w:hyperlink>
      <w:r>
        <w:rPr>
          <w:lang w:val="zh_CN" w:bidi="zh_CN"/>
        </w:rPr>
        <w:t xml:space="preserve"> ：希伯来文动词</w:t>
      </w:r>
      <w:r>
        <w:rPr>
          <w:i/>
          <w:lang w:val="zh_CN" w:bidi="zh_CN"/>
        </w:rPr>
        <w:t>mithnossoth</w:t>
      </w:r>
      <w:r>
        <w:rPr>
          <w:lang w:val="zh_CN" w:bidi="zh_CN"/>
        </w:rPr>
        <w:t xml:space="preserve"> 的准确意思存疑。如果这个词和</w:t>
      </w:r>
      <w:r>
        <w:rPr>
          <w:i/>
          <w:lang w:val="zh_CN" w:bidi="zh_CN"/>
        </w:rPr>
        <w:t>nes</w:t>
      </w:r>
      <w:r>
        <w:rPr>
          <w:lang w:val="zh_CN" w:bidi="zh_CN"/>
        </w:rPr>
        <w:t xml:space="preserve"> 有关，那么直译是“像旌旗那样被举起”。不过，只有几个译本（</w:t>
      </w:r>
      <w:r>
        <w:rPr>
          <w:lang w:val="zh_CN" w:bidi="zh_CN"/>
        </w:rPr>
        <w:t>KJV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NAB</w:t>
      </w:r>
      <w:r>
        <w:rPr>
          <w:lang w:val="zh_CN" w:bidi="zh_CN"/>
        </w:rPr>
        <w:t xml:space="preserve"> 、《武加大译本》）表达了这种含义。大部分翻译者和解经家都认为这个词和另一个希伯来文词根相关联，该词根的意思是“照耀”或“闪耀”。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Num2:2" TargetMode="External"/><Relationship Id="rId15" Type="http://schemas.openxmlformats.org/officeDocument/2006/relationships/hyperlink" Target="https://ref.ly/Ps74:4" TargetMode="External"/><Relationship Id="rId16" Type="http://schemas.openxmlformats.org/officeDocument/2006/relationships/hyperlink" Target="https://ref.ly/Ps20:6" TargetMode="External"/><Relationship Id="rId17" Type="http://schemas.openxmlformats.org/officeDocument/2006/relationships/hyperlink" Target="https://ref.ly/Song6:4" TargetMode="External"/><Relationship Id="rId18" Type="http://schemas.openxmlformats.org/officeDocument/2006/relationships/hyperlink" Target="https://ref.ly/Song6:10" TargetMode="External"/><Relationship Id="rId19" Type="http://schemas.openxmlformats.org/officeDocument/2006/relationships/hyperlink" Target="https://ref.ly/Num1:52" TargetMode="External"/><Relationship Id="rId20" Type="http://schemas.openxmlformats.org/officeDocument/2006/relationships/hyperlink" Target="https://ref.ly/Num2:3" TargetMode="External"/><Relationship Id="rId21" Type="http://schemas.openxmlformats.org/officeDocument/2006/relationships/hyperlink" Target="https://ref.ly/Num2:10" TargetMode="External"/><Relationship Id="rId22" Type="http://schemas.openxmlformats.org/officeDocument/2006/relationships/hyperlink" Target="https://ref.ly/Num2:17" TargetMode="External"/><Relationship Id="rId23" Type="http://schemas.openxmlformats.org/officeDocument/2006/relationships/hyperlink" Target="https://ref.ly/Num2:18" TargetMode="External"/><Relationship Id="rId24" Type="http://schemas.openxmlformats.org/officeDocument/2006/relationships/hyperlink" Target="https://ref.ly/Num2:25" TargetMode="External"/><Relationship Id="rId25" Type="http://schemas.openxmlformats.org/officeDocument/2006/relationships/hyperlink" Target="https://ref.ly/Num2:31" TargetMode="External"/><Relationship Id="rId26" Type="http://schemas.openxmlformats.org/officeDocument/2006/relationships/hyperlink" Target="https://ref.ly/Num2:34" TargetMode="External"/><Relationship Id="rId27" Type="http://schemas.openxmlformats.org/officeDocument/2006/relationships/hyperlink" Target="https://ref.ly/Num10:14" TargetMode="External"/><Relationship Id="rId28" Type="http://schemas.openxmlformats.org/officeDocument/2006/relationships/hyperlink" Target="https://ref.ly/Num10:18" TargetMode="External"/><Relationship Id="rId29" Type="http://schemas.openxmlformats.org/officeDocument/2006/relationships/hyperlink" Target="https://ref.ly/Num10:22" TargetMode="External"/><Relationship Id="rId30" Type="http://schemas.openxmlformats.org/officeDocument/2006/relationships/hyperlink" Target="https://ref.ly/Num10:25" TargetMode="External"/><Relationship Id="rId31" Type="http://schemas.openxmlformats.org/officeDocument/2006/relationships/hyperlink" Target="https://ref.ly/Song2:4" TargetMode="External"/><Relationship Id="rId32" Type="http://schemas.openxmlformats.org/officeDocument/2006/relationships/hyperlink" Target="https://ref.ly/Exod17:15" TargetMode="External"/><Relationship Id="rId33" Type="http://schemas.openxmlformats.org/officeDocument/2006/relationships/hyperlink" Target="https://ref.ly/Num21:8" TargetMode="External"/><Relationship Id="rId34" Type="http://schemas.openxmlformats.org/officeDocument/2006/relationships/hyperlink" Target="https://ref.ly/Num21:9" TargetMode="External"/><Relationship Id="rId35" Type="http://schemas.openxmlformats.org/officeDocument/2006/relationships/hyperlink" Target="https://ref.ly/Ps60:6" TargetMode="External"/><Relationship Id="rId36" Type="http://schemas.openxmlformats.org/officeDocument/2006/relationships/hyperlink" Target="https://ref.ly/Isa5:26" TargetMode="External"/><Relationship Id="rId37" Type="http://schemas.openxmlformats.org/officeDocument/2006/relationships/hyperlink" Target="https://ref.ly/Isa11:10" TargetMode="External"/><Relationship Id="rId38" Type="http://schemas.openxmlformats.org/officeDocument/2006/relationships/hyperlink" Target="https://ref.ly/Isa11:12" TargetMode="External"/><Relationship Id="rId39" Type="http://schemas.openxmlformats.org/officeDocument/2006/relationships/hyperlink" Target="https://ref.ly/Isa13:2" TargetMode="External"/><Relationship Id="rId40" Type="http://schemas.openxmlformats.org/officeDocument/2006/relationships/hyperlink" Target="https://ref.ly/Isa18:3" TargetMode="External"/><Relationship Id="rId41" Type="http://schemas.openxmlformats.org/officeDocument/2006/relationships/hyperlink" Target="https://ref.ly/Isa30:17" TargetMode="External"/><Relationship Id="rId42" Type="http://schemas.openxmlformats.org/officeDocument/2006/relationships/hyperlink" Target="https://ref.ly/Isa31:9" TargetMode="External"/><Relationship Id="rId43" Type="http://schemas.openxmlformats.org/officeDocument/2006/relationships/hyperlink" Target="https://ref.ly/Isa49:22" TargetMode="External"/><Relationship Id="rId44" Type="http://schemas.openxmlformats.org/officeDocument/2006/relationships/hyperlink" Target="https://ref.ly/Isa62:10" TargetMode="External"/><Relationship Id="rId45" Type="http://schemas.openxmlformats.org/officeDocument/2006/relationships/hyperlink" Target="https://ref.ly/Jer4:6" TargetMode="External"/><Relationship Id="rId46" Type="http://schemas.openxmlformats.org/officeDocument/2006/relationships/hyperlink" Target="https://ref.ly/Jer4:21" TargetMode="External"/><Relationship Id="rId47" Type="http://schemas.openxmlformats.org/officeDocument/2006/relationships/hyperlink" Target="https://ref.ly/Jer50:2" TargetMode="External"/><Relationship Id="rId48" Type="http://schemas.openxmlformats.org/officeDocument/2006/relationships/hyperlink" Target="https://ref.ly/Jer51:12" TargetMode="External"/><Relationship Id="rId49" Type="http://schemas.openxmlformats.org/officeDocument/2006/relationships/hyperlink" Target="https://ref.ly/Jer51:27" TargetMode="External"/><Relationship Id="rId50" Type="http://schemas.openxmlformats.org/officeDocument/2006/relationships/hyperlink" Target="https://ref.ly/Ezek27:7" TargetMode="External"/><Relationship Id="rId51" Type="http://schemas.openxmlformats.org/officeDocument/2006/relationships/hyperlink" Target="https://ref.ly/Zech9:16" TargetMode="External"/><Relationship Id="rId52" Type="http://schemas.openxmlformats.org/officeDocument/2006/relationships/image" Target="media/image1.png"/><Relationship Id="rId53" Type="http://schemas.openxmlformats.org/officeDocument/2006/relationships/image" Target="media/image2.jpg"/><Relationship Id="rId54" Type="http://schemas.openxmlformats.org/officeDocument/2006/relationships/hyperlink" Target="https://ref.ly/Exod17:16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