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Human-made Things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Human-made Things in the Bible © United Bible Societies, 2025. Adapted from: </w:t>
      </w:r>
      <w:r>
        <w:rPr>
          <w:lang w:val="zh_CN" w:bidi="zh_CN"/>
        </w:rPr>
        <w:t>The Works of Their Hands: Man-made Things in the Bible</w:t>
      </w:r>
      <w:r>
        <w:rPr>
          <w:lang w:val="zh_CN" w:bidi="zh_CN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标题：铁匠（blacksmith）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1.11</w:t>
      </w:r>
      <w:r>
        <w:rPr>
          <w:lang w:val="zh_CN" w:bidi="zh_CN"/>
        </w:rPr>
        <w:t xml:space="preserve"> 标题：铁匠（blacksmith）</w:t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标题：窑、炉（smelting furnace, kiln）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1.11.1</w:t>
      </w:r>
      <w:r>
        <w:rPr>
          <w:lang w:val="zh_CN" w:bidi="zh_CN"/>
        </w:rPr>
        <w:t xml:space="preserve"> 标题：窑、炉（smelting furnace, kiln）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Aramaic</w:t>
      </w:r>
      <w:r>
        <w:rPr>
          <w:lang w:val="zh_CN" w:bidi="zh_CN"/>
        </w:rPr>
        <w:t xml:space="preserve"> </w:t>
      </w:r>
      <w:r>
        <w:rPr>
          <w:lang w:val="zh_CN" w:bidi="zh_CN"/>
        </w:rPr>
        <w:t>兰：אַתּוּן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(音译：’atun)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DAN 3:6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DAN 3:11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DAN 3:17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DAN 3:21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DAN 3:23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DAN 3:26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来：כִּבְשָׁן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(音译：kivshan)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9:8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9:10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来：כּוּר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(音译：kur)</w:t>
      </w:r>
      <w:hyperlink r:id="rId28">
        <w:r>
          <w:rPr>
            <w:lang w:val="zh_CN" w:bidi="zh_CN"/>
          </w:rPr>
          <w:rPr>
            <w:color w:val="0000EE"/>
            <w:u w:val="single"/>
          </w:rPr>
          <w:t>DEU 4:20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1KI 8:51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PRO 17:3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PRO 27:21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ISA 48:10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EZK 22:18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EZK 22:20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来：מַצְרֵף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(音译：matsref)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PRO 17:3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PRO 27:21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来：עֲלִיל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(音译：‘alil)</w:t>
      </w:r>
      <w:hyperlink r:id="rId37">
        <w:r>
          <w:rPr>
            <w:lang w:val="zh_CN" w:bidi="zh_CN"/>
          </w:rPr>
          <w:rPr>
            <w:color w:val="0000EE"/>
            <w:u w:val="single"/>
          </w:rPr>
          <w:t>PSA 12:7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希：κάμινος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(音译：kaminos)</w:t>
      </w:r>
      <w:hyperlink r:id="rId24">
        <w:r>
          <w:rPr>
            <w:lang w:val="zh_CN" w:bidi="zh_CN"/>
          </w:rPr>
          <w:rPr>
            <w:color w:val="0000EE"/>
            <w:u w:val="single"/>
          </w:rPr>
          <w:t>GEN 19:28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EXO 19:18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NUM 25:8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DEU 4:20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JOB 41:12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PRO 16:30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PRO 17:3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ISA 48:10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JER 11:4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EZK 22:20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EZK 22:22</w:t>
        </w:r>
      </w:hyperlink>
      <w:r>
        <w:rPr>
          <w:lang w:val="zh_CN" w:bidi="zh_CN"/>
        </w:rPr>
        <w:t xml:space="preserve">,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DAN 3:6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DAN 3:11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DAN 3:15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DAN 3:17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DAN 3:19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DAN 3:20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DAN 3:21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DAN 3:22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DAN 3:23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DAN 3:46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DAN 3:47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DAN 3:48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DAN 3:49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DAN 3:49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DAN 3:50</w:t>
        </w:r>
      </w:hyperlink>
      <w:r>
        <w:rPr>
          <w:lang w:val="zh_CN" w:bidi="zh_CN"/>
        </w:rPr>
        <w:t xml:space="preserve">, </w:t>
      </w:r>
      <w:hyperlink r:id="rId46">
        <w:r>
          <w:rPr>
            <w:lang w:val="zh_CN" w:bidi="zh_CN"/>
          </w:rPr>
          <w:rPr>
            <w:color w:val="0000EE"/>
            <w:u w:val="single"/>
          </w:rPr>
          <w:t>DAN 3:51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DAN 3:88</w:t>
        </w:r>
      </w:hyperlink>
      <w:r>
        <w:rPr>
          <w:lang w:val="zh_CN" w:bidi="zh_CN"/>
        </w:rPr>
        <w:t xml:space="preserve">, </w:t>
      </w:r>
      <w:hyperlink r:id="rId48">
        <w:r>
          <w:rPr>
            <w:lang w:val="zh_CN" w:bidi="zh_CN"/>
          </w:rPr>
          <w:rPr>
            <w:color w:val="0000EE"/>
            <w:u w:val="single"/>
          </w:rPr>
          <w:t>DAN 3:93</w:t>
        </w:r>
      </w:hyperlink>
      <w:r>
        <w:rPr>
          <w:lang w:val="zh_CN" w:bidi="zh_CN"/>
        </w:rPr>
        <w:t xml:space="preserve">, </w:t>
      </w:r>
      <w:hyperlink r:id="rId49">
        <w:r>
          <w:rPr>
            <w:lang w:val="zh_CN" w:bidi="zh_CN"/>
          </w:rPr>
          <w:rPr>
            <w:color w:val="0000EE"/>
            <w:u w:val="single"/>
          </w:rPr>
          <w:t>MAT 13:42</w:t>
        </w:r>
      </w:hyperlink>
      <w:r>
        <w:rPr>
          <w:lang w:val="zh_CN" w:bidi="zh_CN"/>
        </w:rPr>
        <w:t xml:space="preserve">,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MAT 13:50</w:t>
        </w:r>
      </w:hyperlink>
      <w:r>
        <w:rPr>
          <w:lang w:val="zh_CN" w:bidi="zh_CN"/>
        </w:rPr>
        <w:t xml:space="preserve">,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REV 1:15</w:t>
        </w:r>
      </w:hyperlink>
      <w:r>
        <w:rPr>
          <w:lang w:val="zh_CN" w:bidi="zh_CN"/>
        </w:rPr>
        <w:t xml:space="preserve">, </w:t>
      </w:r>
      <w:hyperlink r:id="rId52">
        <w:r>
          <w:rPr>
            <w:lang w:val="zh_CN" w:bidi="zh_CN"/>
          </w:rPr>
          <w:rPr>
            <w:color w:val="0000EE"/>
            <w:u w:val="single"/>
          </w:rPr>
          <w:t>REV 9:2</w:t>
        </w:r>
      </w:hyperlink>
      <w:r>
        <w:rPr>
          <w:lang w:val="zh_CN" w:bidi="zh_CN"/>
        </w:rPr>
        <w:t xml:space="preserve">, </w:t>
      </w:r>
      <w:hyperlink r:id="rId53">
        <w:r>
          <w:rPr>
            <w:lang w:val="zh_CN" w:bidi="zh_CN"/>
          </w:rPr>
          <w:rPr>
            <w:color w:val="0000EE"/>
            <w:u w:val="single"/>
          </w:rPr>
          <w:t>SIR 2:5</w:t>
        </w:r>
      </w:hyperlink>
      <w:r>
        <w:rPr>
          <w:lang w:val="zh_CN" w:bidi="zh_CN"/>
        </w:rPr>
        <w:t xml:space="preserve">, </w:t>
      </w:r>
      <w:hyperlink r:id="rId54">
        <w:r>
          <w:rPr>
            <w:lang w:val="zh_CN" w:bidi="zh_CN"/>
          </w:rPr>
          <w:rPr>
            <w:color w:val="0000EE"/>
            <w:u w:val="single"/>
          </w:rPr>
          <w:t>SIR 22:24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SIR 27:5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SIR 31:26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SIR 38:28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SIR 38:30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SIR 43:4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3MA 6:6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4MA 13:9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4MA 16:3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4MA 16:21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3:6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3:11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3:15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3:17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3:19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3:20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3:21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3:22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3:23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3:46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3:47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3:48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3:49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3:49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3:50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3:93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3:88</w:t>
        </w:r>
      </w:hyperlink>
      <w:r>
        <w:rPr>
          <w:lang w:val="zh_CN" w:bidi="zh_CN"/>
        </w:rPr>
        <w:t xml:space="preserve">,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3:51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希：χωνευτήριον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(音译：chōneutērion)</w:t>
      </w:r>
      <w:hyperlink r:id="rId65">
        <w:r>
          <w:rPr>
            <w:lang w:val="zh_CN" w:bidi="zh_CN"/>
          </w:rPr>
          <w:rPr>
            <w:color w:val="0000EE"/>
            <w:u w:val="single"/>
          </w:rPr>
          <w:t>WIS 3:6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拉：fornax</w:t>
      </w:r>
      <w:hyperlink r:id="rId66">
        <w:r>
          <w:rPr>
            <w:lang w:val="zh_CN" w:bidi="zh_CN"/>
          </w:rPr>
          <w:rPr>
            <w:color w:val="0000EE"/>
            <w:u w:val="single"/>
          </w:rPr>
          <w:t>2ES 4:48</w:t>
        </w:r>
      </w:hyperlink>
      <w:r>
        <w:rPr>
          <w:lang w:val="zh_CN" w:bidi="zh_CN"/>
        </w:rPr>
        <w:t>Latin</w:t>
      </w:r>
      <w:r>
        <w:rPr>
          <w:lang w:val="zh_CN" w:bidi="zh_CN"/>
        </w:rPr>
        <w:t xml:space="preserve"> </w:t>
      </w:r>
      <w:r>
        <w:rPr>
          <w:lang w:val="zh_CN" w:bidi="zh_CN"/>
        </w:rPr>
        <w:t>拉：clibanus</w:t>
      </w:r>
      <w:hyperlink r:id="rId67">
        <w:r>
          <w:rPr>
            <w:lang w:val="zh_CN" w:bidi="zh_CN"/>
          </w:rPr>
          <w:rPr>
            <w:color w:val="0000EE"/>
            <w:u w:val="single"/>
          </w:rPr>
          <w:t>2ES 7:36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陶窑横截面 (Encyclopaedia Biblica, 1903, Public domain, via Wikimedia Commons)</w:t>
      </w:r>
      <w:r>
        <w:rPr>
          <w:lang w:val="zh_CN" w:bidi="zh_CN"/>
        </w:rPr>
        <w:t>窑是用来冶炼矿石或烧制陶瓷器皿的炉子。这种炉子用硬化黏土或砖制成，各类窑的大小和形状差异非常大。另参</w:t>
      </w:r>
      <w:hyperlink r:id="rId69">
        <w:r>
          <w:rPr>
            <w:lang w:val="zh_CN" w:bidi="zh_CN"/>
          </w:rPr>
          <w:rPr>
            <w:color w:val="0000EE"/>
            <w:u w:val="single"/>
          </w:rPr>
          <w:t>5.11 炉、火炉、炉灶 (oven)&lt;REALIA:5.11&gt;</w:t>
        </w:r>
      </w:hyperlink>
      <w:r>
        <w:rPr>
          <w:lang w:val="zh_CN" w:bidi="zh_CN"/>
        </w:rPr>
        <w:t xml:space="preserve"> 。</w:t>
      </w:r>
    </w:p>
    <w:p>
      <w:r>
        <w:drawing>
          <wp:inline xmlns:a="http://schemas.openxmlformats.org/drawingml/2006/main" xmlns:pic="http://schemas.openxmlformats.org/drawingml/2006/picture">
            <wp:extent cx="6096000" cy="76795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79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在以色列雷瓦迪姆（Revadim）一个重建的窑 (© Heritage Conservation Outside the City, Pikiwiki Israel, CC BY 2.5, via Wikimedia Commons)</w:t>
      </w:r>
      <w:r>
        <w:rPr>
          <w:lang w:val="zh_CN" w:bidi="zh_CN"/>
        </w:rPr>
        <w:t>在自然界中，几乎所有金属都与其他矿物质结合存在。要除去其他矿物质，需要在窑内将矿石加热到非常高的温度，以进行化学处理。这种加热室也用于烧砖或陶器，以及其他目的。</w:t>
      </w:r>
    </w:p>
    <w:p>
      <w:r>
        <w:t>&lt;image: 9k=&gt;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在翻译“炉子”这个词时，重点应放在极高的温度上，而不是放在特定的构造型式上。但是，如果选择了一个表示“炉子”的特定词语，翻译者要记住这个炉子不是由金属制成，而是由砖或硬化黏土砌成。</w:t>
      </w:r>
    </w:p>
    <w:p>
      <w:pPr/>
      <w:r>
        <w:rPr>
          <w:lang w:val="zh_CN" w:bidi="zh_CN"/>
        </w:rPr>
      </w:r>
      <w:r>
        <w:rPr>
          <w:lang w:val="zh_CN" w:bidi="zh_CN"/>
        </w:rPr>
        <w:t>希伯来文</w:t>
      </w:r>
      <w:r>
        <w:rPr>
          <w:i/>
          <w:lang w:val="zh_CN" w:bidi="zh_CN"/>
        </w:rPr>
        <w:t>kur</w:t>
      </w:r>
      <w:r>
        <w:rPr>
          <w:lang w:val="zh_CN" w:bidi="zh_CN"/>
        </w:rPr>
        <w:t xml:space="preserve"> 始终是在比喻或象征意义上使用，描述人类的苦难。通常，翻译者可以不提及实际物件，而是表达其喻义；例如，</w:t>
      </w:r>
      <w:hyperlink r:id="rId28">
        <w:r>
          <w:rPr>
            <w:lang w:val="zh_CN" w:bidi="zh_CN"/>
          </w:rPr>
          <w:rPr>
            <w:color w:val="0000EE"/>
            <w:u w:val="single"/>
          </w:rPr>
          <w:t>DEU 4:20</w:t>
        </w:r>
      </w:hyperlink>
      <w:r>
        <w:rPr>
          <w:lang w:val="zh_CN" w:bidi="zh_CN"/>
        </w:rPr>
        <w:t xml:space="preserve"> 可译为，“但你们是耶和华的子民，因为他引导你们经历火的试炼，并将你们从埃及拯救出来”（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PSA 12:7</w:t>
        </w:r>
      </w:hyperlink>
      <w:r>
        <w:rPr>
          <w:lang w:val="zh_CN" w:bidi="zh_CN"/>
        </w:rPr>
        <w:t xml:space="preserve"> （《和》12:6）：在旧约中，希伯来文</w:t>
      </w:r>
      <w:r>
        <w:rPr>
          <w:i/>
          <w:lang w:val="zh_CN" w:bidi="zh_CN"/>
        </w:rPr>
        <w:t>‘alil</w:t>
      </w:r>
      <w:r>
        <w:rPr>
          <w:lang w:val="zh_CN" w:bidi="zh_CN"/>
        </w:rPr>
        <w:t xml:space="preserve"> 只出现在这里，意思不确定。对于这节经文最后面的比较含糊的分句，似乎最好比较宽泛地翻译；例如，“它们的纯真就像在炉中炼过七次的银子”（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直译），或“如同银子在泥做的炉中炼过七次”（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直译）。“七次”的意思是“多次”，即除去全部杂质所需的次数。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PRO 17:3</w:t>
        </w:r>
      </w:hyperlink>
      <w:r>
        <w:rPr>
          <w:lang w:val="zh_CN" w:bidi="zh_CN"/>
        </w:rPr>
        <w:t xml:space="preserve">;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PRO 27:21</w:t>
        </w:r>
      </w:hyperlink>
      <w:r>
        <w:rPr>
          <w:lang w:val="zh_CN" w:bidi="zh_CN"/>
        </w:rPr>
        <w:t xml:space="preserve"> ：这两节经文提到了两种加热和提炼金属的器具：</w:t>
      </w:r>
      <w:r>
        <w:rPr>
          <w:i/>
          <w:lang w:val="zh_CN" w:bidi="zh_CN"/>
        </w:rPr>
        <w:t>matsref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kur</w:t>
      </w:r>
      <w:r>
        <w:rPr>
          <w:lang w:val="zh_CN" w:bidi="zh_CN"/>
        </w:rPr>
        <w:t xml:space="preserve"> 。如果目标语言有两个词语来表示这两种器具（例如，“鼎”和“炉”），则可以使用这些词。许多译本将这两个词合并；例如，</w:t>
      </w:r>
      <w:hyperlink r:id="rId30">
        <w:r>
          <w:rPr>
            <w:lang w:val="zh_CN" w:bidi="zh_CN"/>
          </w:rPr>
          <w:rPr>
            <w:color w:val="0000EE"/>
            <w:u w:val="single"/>
          </w:rPr>
          <w:t>PRO 17:3</w:t>
        </w:r>
      </w:hyperlink>
      <w:r>
        <w:rPr>
          <w:lang w:val="zh_CN" w:bidi="zh_CN"/>
        </w:rPr>
        <w:t xml:space="preserve"> a可译作“金和银被火熬炼”（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直译），或“火炉熬炼金和银”（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直译）。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DAN 3:0</w:t>
        </w:r>
      </w:hyperlink>
      <w:r>
        <w:rPr>
          <w:lang w:val="zh_CN" w:bidi="zh_CN"/>
        </w:rPr>
        <w:t xml:space="preserve"> ：这里描述的窑可能在顶部有一个开口，在地面上还有一个开口。显然，这个窑非常大，足以让人在里面站着甚至走动。这里“窑”的译词也应该用在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3:23</w:t>
        </w:r>
      </w:hyperlink>
      <w:r>
        <w:rPr>
          <w:lang w:val="zh_CN" w:bidi="zh_CN"/>
        </w:rPr>
        <w:t xml:space="preserve">;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3:28</w:t>
        </w:r>
      </w:hyperlink>
      <w:r>
        <w:rPr>
          <w:lang w:val="zh_CN" w:bidi="zh_CN"/>
        </w:rPr>
        <w:t xml:space="preserve">; </w:t>
      </w:r>
      <w:hyperlink r:id="rId64">
        <w:r>
          <w:rPr>
            <w:lang w:val="zh_CN" w:bidi="zh_CN"/>
          </w:rPr>
          <w:rPr>
            <w:color w:val="0000EE"/>
            <w:u w:val="single"/>
          </w:rPr>
          <w:t>DAG 3:66</w:t>
        </w:r>
      </w:hyperlink>
      <w:r>
        <w:rPr>
          <w:lang w:val="zh_CN" w:bidi="zh_CN"/>
        </w:rPr>
        <w:t xml:space="preserve"> 中。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49">
        <w:r>
          <w:rPr>
            <w:lang w:val="zh_CN" w:bidi="zh_CN"/>
          </w:rPr>
          <w:rPr>
            <w:color w:val="0000EE"/>
            <w:u w:val="single"/>
          </w:rPr>
          <w:t>MAT 13:42</w:t>
        </w:r>
      </w:hyperlink>
      <w:r>
        <w:rPr>
          <w:lang w:val="zh_CN" w:bidi="zh_CN"/>
        </w:rPr>
        <w:t xml:space="preserve">; </w:t>
      </w:r>
      <w:hyperlink r:id="rId50">
        <w:r>
          <w:rPr>
            <w:lang w:val="zh_CN" w:bidi="zh_CN"/>
          </w:rPr>
          <w:rPr>
            <w:color w:val="0000EE"/>
            <w:u w:val="single"/>
          </w:rPr>
          <w:t>MAT 13:50</w:t>
        </w:r>
      </w:hyperlink>
      <w:r>
        <w:rPr>
          <w:lang w:val="zh_CN" w:bidi="zh_CN"/>
        </w:rPr>
        <w:t xml:space="preserve"> 中，希腊文</w:t>
      </w:r>
      <w:r>
        <w:rPr>
          <w:i/>
          <w:lang w:val="zh_CN" w:bidi="zh_CN"/>
        </w:rPr>
        <w:t>kaminos</w:t>
      </w:r>
      <w:r>
        <w:rPr>
          <w:lang w:val="zh_CN" w:bidi="zh_CN"/>
        </w:rPr>
        <w:t xml:space="preserve"> 用来喻指地狱。字面意为“火的炉”的短语也可以译为“地狱之火”或“地狱，好像极大的火”。另外，也可以简单地译为“大火”。拉丁文</w:t>
      </w:r>
      <w:r>
        <w:rPr>
          <w:i/>
          <w:lang w:val="zh_CN" w:bidi="zh_CN"/>
        </w:rPr>
        <w:t>clibanus</w:t>
      </w:r>
      <w:r>
        <w:rPr>
          <w:lang w:val="zh_CN" w:bidi="zh_CN"/>
        </w:rPr>
        <w:t xml:space="preserve"> 在</w:t>
      </w:r>
      <w:hyperlink r:id="rId67">
        <w:r>
          <w:rPr>
            <w:lang w:val="zh_CN" w:bidi="zh_CN"/>
          </w:rPr>
          <w:rPr>
            <w:color w:val="0000EE"/>
            <w:u w:val="single"/>
          </w:rPr>
          <w:t>2ES 7:36</w:t>
        </w:r>
      </w:hyperlink>
      <w:r>
        <w:rPr>
          <w:lang w:val="zh_CN" w:bidi="zh_CN"/>
        </w:rPr>
        <w:t xml:space="preserve"> 中也同样喻指地狱的炽热。</w:t>
      </w:r>
    </w:p>
    <w:p>
      <w:pPr/>
      <w:r>
        <w:rPr>
          <w:lang w:val="zh_CN" w:bidi="zh_CN"/>
        </w:rPr>
      </w:r>
      <w:r>
        <w:rPr>
          <w:lang w:val="zh_CN" w:bidi="zh_CN"/>
        </w:rPr>
        <w:t>这个词条与</w:t>
      </w:r>
      <w:hyperlink r:id="rId69">
        <w:r>
          <w:rPr>
            <w:lang w:val="zh_CN" w:bidi="zh_CN"/>
          </w:rPr>
          <w:rPr>
            <w:color w:val="0000EE"/>
            <w:u w:val="single"/>
          </w:rPr>
          <w:t>5.11 炉、火炉、炉灶 (oven)&lt;REALIA:5.11&gt;</w:t>
        </w:r>
      </w:hyperlink>
      <w:r>
        <w:rPr>
          <w:lang w:val="zh_CN" w:bidi="zh_CN"/>
        </w:rPr>
        <w:t xml:space="preserve"> 之间的区别主要是在大小而不在基本结构。当然，炉也有许多用途。如果目标语言的相关词汇不太丰富，不像英文中有“oven”（“烤炉”）、“furnace”（“火炉”）和“kiln”（“窑”）等词，通常只要一个词语就足够了。在这种情况下，有时需要根据上下文指明炉子的相对大小。烤饼的炉可以译成“小炉子”，而把几个人扔进去的火炉可译成“非常大的炉子”。</w:t>
      </w:r>
    </w:p>
    <w:p>
      <w:pPr/>
      <w:r>
        <w:rPr>
          <w:lang w:val="zh_CN" w:bidi="zh_CN"/>
        </w:rPr>
      </w:r>
      <w:r>
        <w:rPr>
          <w:lang w:val="zh_CN" w:bidi="zh_CN"/>
        </w:rPr>
        <w:t>古代炉子的燃料是木材、压榨后剩下的橄榄渣，或是干了的动物粪便。翻译者应该避免使用“烤箱”一词，因为这种词指的是使用电力、油或煤油等精炼燃料的发热设备。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标题：风箱（bellows）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1.11.1.1</w:t>
      </w:r>
      <w:r>
        <w:rPr>
          <w:lang w:val="zh_CN" w:bidi="zh_CN"/>
        </w:rPr>
        <w:t xml:space="preserve"> 标题：风箱（bellows）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来：מַפּוּחַ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(音译：mapuach)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6:29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希：ζώπυρον, πῦρ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(音译：zōpuron tou puros)</w:t>
      </w:r>
      <w:hyperlink r:id="rId72">
        <w:r>
          <w:rPr>
            <w:lang w:val="zh_CN" w:bidi="zh_CN"/>
          </w:rPr>
          <w:rPr>
            <w:color w:val="0000EE"/>
            <w:u w:val="single"/>
          </w:rPr>
          <w:t>4MA 8:13</w:t>
        </w:r>
      </w:hyperlink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由工人操作的风箱 (© Le plombier du désert, CC BY-SA 4.0, via Wikimedia Commons)</w:t>
      </w:r>
      <w:r>
        <w:rPr>
          <w:lang w:val="zh_CN" w:bidi="zh_CN"/>
        </w:rPr>
        <w:t>当需要极高温度的时候，例如冶炼矿石，通常会用风箱将空气吹入火炉底部。有一种风箱是由两个垂直的圆柱体组成，上面覆盖着厚皮革。操作的人站在这些圆柱体上，用皮带将皮革拉起，然后用脚将其踩下，以产生强大的空气流，通过管道吹入到炉内。</w:t>
      </w:r>
    </w:p>
    <w:p>
      <w:r>
        <w:drawing>
          <wp:inline xmlns:a="http://schemas.openxmlformats.org/drawingml/2006/main" xmlns:pic="http://schemas.openxmlformats.org/drawingml/2006/picture">
            <wp:extent cx="1463040" cy="775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775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现今，有很多英文读者不熟悉风箱的结构或操作，所以几种英文通俗译本在</w:t>
      </w:r>
      <w:hyperlink r:id="rId71">
        <w:r>
          <w:rPr>
            <w:lang w:val="zh_CN" w:bidi="zh_CN"/>
          </w:rPr>
          <w:rPr>
            <w:color w:val="0000EE"/>
            <w:u w:val="single"/>
          </w:rPr>
          <w:t>JER 6:29</w:t>
        </w:r>
      </w:hyperlink>
      <w:r>
        <w:rPr>
          <w:lang w:val="zh_CN" w:bidi="zh_CN"/>
        </w:rPr>
        <w:t xml:space="preserve"> 中没有使用这个词，而是将这节经文的第一行译为“用风煽动火焰，使其变得更热”（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直译），“炉子猛烈地燃烧”（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直译），或“在炽热的火炉中”（</w:t>
      </w:r>
      <w:r>
        <w:rPr>
          <w:lang w:val="zh_CN" w:bidi="zh_CN"/>
        </w:rPr>
        <w:t>CEV</w:t>
      </w:r>
      <w:r>
        <w:rPr>
          <w:lang w:val="zh_CN" w:bidi="zh_CN"/>
        </w:rPr>
        <w:t xml:space="preserve"> 直译）。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标题：铁砧（anvil）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1.11.2</w:t>
      </w:r>
      <w:r>
        <w:rPr>
          <w:lang w:val="zh_CN" w:bidi="zh_CN"/>
        </w:rPr>
        <w:t xml:space="preserve"> 标题：铁砧（anvil）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来：פַּעַם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(音译：pa‘am)</w:t>
      </w:r>
      <w:hyperlink r:id="rId74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希：ἄκμων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(音译：akmōn)</w:t>
      </w:r>
      <w:hyperlink r:id="rId57">
        <w:r>
          <w:rPr>
            <w:lang w:val="zh_CN" w:bidi="zh_CN"/>
          </w:rPr>
          <w:rPr>
            <w:color w:val="0000EE"/>
            <w:u w:val="single"/>
          </w:rPr>
          <w:t>SIR 38:28</w:t>
        </w:r>
      </w:hyperlink>
    </w:p>
    <w:p>
      <w:pPr>
        <w:pStyle w:val="Heading2"/>
      </w:pPr>
      <w:r>
        <w:rPr>
          <w:lang w:val="zh_CN" w:bidi="zh_CN"/>
        </w:rPr>
        <w:t>描述和用途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  <w:t>现代铁砧 (© MikiNikoloski, CC BY-SA 3.0, via Wikimedia Commons)</w:t>
      </w:r>
      <w:r>
        <w:rPr>
          <w:lang w:val="zh_CN" w:bidi="zh_CN"/>
        </w:rPr>
        <w:t>铁砧是一块沉重的金属，在锤击和塑形其他金属物件时，作为下方支撑的底座。</w:t>
      </w:r>
    </w:p>
    <w:p>
      <w:r>
        <w:drawing>
          <wp:inline xmlns:a="http://schemas.openxmlformats.org/drawingml/2006/main" xmlns:pic="http://schemas.openxmlformats.org/drawingml/2006/picture">
            <wp:extent cx="1463040" cy="15700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57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74">
        <w:r>
          <w:rPr>
            <w:lang w:val="zh_CN" w:bidi="zh_CN"/>
          </w:rPr>
          <w:rPr>
            <w:color w:val="0000EE"/>
            <w:u w:val="single"/>
          </w:rPr>
          <w:t>ISA 41:7</w:t>
        </w:r>
      </w:hyperlink>
      <w:r>
        <w:rPr>
          <w:lang w:val="zh_CN" w:bidi="zh_CN"/>
        </w:rPr>
        <w:t xml:space="preserve"> 中，希伯来文短语 </w:t>
      </w:r>
      <w:r>
        <w:rPr>
          <w:i/>
          <w:lang w:val="zh_CN" w:bidi="zh_CN"/>
        </w:rPr>
        <w:t>holem pa‘am</w:t>
      </w:r>
      <w:r>
        <w:rPr>
          <w:lang w:val="zh_CN" w:bidi="zh_CN"/>
        </w:rPr>
        <w:t xml:space="preserve"> 的含义不确定，因此各译本的译法不一。这个短语的基本意思似乎与用锤子击打有关，由此产生出几种解释：“把它钉在一起的人”（</w:t>
      </w:r>
      <w:r>
        <w:rPr>
          <w:lang w:val="zh_CN" w:bidi="zh_CN"/>
        </w:rPr>
        <w:t>GNT</w:t>
      </w:r>
      <w:r>
        <w:rPr>
          <w:lang w:val="zh_CN" w:bidi="zh_CN"/>
        </w:rPr>
        <w:t xml:space="preserve"> 直译），“使金属成型的人”（</w:t>
      </w:r>
      <w:r>
        <w:rPr>
          <w:lang w:val="zh_CN" w:bidi="zh_CN"/>
        </w:rPr>
        <w:t>NCV</w:t>
      </w:r>
      <w:r>
        <w:rPr>
          <w:lang w:val="zh_CN" w:bidi="zh_CN"/>
        </w:rPr>
        <w:t xml:space="preserve"> 直译），“击打铁砧的人”（</w:t>
      </w:r>
      <w:r>
        <w:rPr>
          <w:lang w:val="zh_CN" w:bidi="zh_CN"/>
        </w:rPr>
        <w:t>NRSV</w:t>
      </w:r>
      <w:r>
        <w:rPr>
          <w:lang w:val="zh_CN" w:bidi="zh_CN"/>
        </w:rPr>
        <w:t xml:space="preserve"> 直译；</w:t>
      </w:r>
      <w:r>
        <w:rPr>
          <w:lang w:val="zh_CN" w:bidi="zh_CN"/>
        </w:rPr>
        <w:t>NIV</w:t>
      </w:r>
      <w:r>
        <w:rPr>
          <w:lang w:val="zh_CN" w:bidi="zh_CN"/>
        </w:rPr>
        <w:t xml:space="preserve"> 的译法类似）。</w:t>
      </w:r>
      <w:r>
        <w:rPr>
          <w:lang w:val="zh_CN" w:bidi="zh_CN"/>
        </w:rPr>
        <w:t>CEV</w:t>
      </w:r>
      <w:r>
        <w:rPr>
          <w:lang w:val="zh_CN" w:bidi="zh_CN"/>
        </w:rPr>
        <w:t xml:space="preserve"> 译作“other workers”（“其他工人”），并添加了一个脚注，说明这处希伯来文本很难理解。</w:t>
      </w:r>
    </w:p>
    <w:p>
      <w:pPr/>
      <w:r>
        <w:rPr>
          <w:lang w:val="zh_CN" w:bidi="zh_CN"/>
        </w:rPr>
      </w:r>
      <w:r>
        <w:rPr>
          <w:lang w:val="zh_CN" w:bidi="zh_CN"/>
        </w:rPr>
        <w:t>如果没有“铁砧”的对等词，翻译者可将</w:t>
      </w:r>
      <w:hyperlink r:id="rId57">
        <w:r>
          <w:rPr>
            <w:lang w:val="zh_CN" w:bidi="zh_CN"/>
          </w:rPr>
          <w:rPr>
            <w:color w:val="0000EE"/>
            <w:u w:val="single"/>
          </w:rPr>
          <w:t>SIR 38:28</w:t>
        </w:r>
      </w:hyperlink>
      <w:r>
        <w:rPr>
          <w:lang w:val="zh_CN" w:bidi="zh_CN"/>
        </w:rPr>
        <w:t xml:space="preserve"> 译成“正在干活的铁匠也是一样”。</w:t>
      </w:r>
    </w:p>
    <w:p>
      <w:pPr/>
      <w:r>
        <w:rPr>
          <w:lang w:val="zh_CN" w:bidi="zh_CN"/>
        </w:rPr>
      </w:r>
      <w:r>
        <w:rPr>
          <w:lang w:val="zh_CN" w:bidi="zh_CN"/>
        </w:rPr>
        <w:t>火钳、火剪：参</w:t>
      </w:r>
      <w:hyperlink r:id="rId69">
        <w:r>
          <w:rPr>
            <w:lang w:val="zh_CN" w:bidi="zh_CN"/>
          </w:rPr>
          <w:rPr>
            <w:color w:val="0000EE"/>
            <w:u w:val="single"/>
          </w:rPr>
          <w:t>4.4.3 灯剪、蜡剪、剪子、火钳、火剪 (tongs)&lt;REALIA:4.4.3&gt;</w:t>
        </w:r>
      </w:hyperlink>
      <w:r>
        <w:rPr>
          <w:lang w:val="zh_CN" w:bidi="zh_CN"/>
        </w:rPr>
        <w:t xml:space="preserve"> 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Dan3:6" TargetMode="External"/><Relationship Id="rId15" Type="http://schemas.openxmlformats.org/officeDocument/2006/relationships/hyperlink" Target="https://ref.ly/Dan3:11" TargetMode="External"/><Relationship Id="rId16" Type="http://schemas.openxmlformats.org/officeDocument/2006/relationships/hyperlink" Target="https://ref.ly/Dan3:15" TargetMode="External"/><Relationship Id="rId17" Type="http://schemas.openxmlformats.org/officeDocument/2006/relationships/hyperlink" Target="https://ref.ly/Dan3:17" TargetMode="External"/><Relationship Id="rId18" Type="http://schemas.openxmlformats.org/officeDocument/2006/relationships/hyperlink" Target="https://ref.ly/Dan3:19" TargetMode="External"/><Relationship Id="rId19" Type="http://schemas.openxmlformats.org/officeDocument/2006/relationships/hyperlink" Target="https://ref.ly/Dan3:20" TargetMode="External"/><Relationship Id="rId20" Type="http://schemas.openxmlformats.org/officeDocument/2006/relationships/hyperlink" Target="https://ref.ly/Dan3:21" TargetMode="External"/><Relationship Id="rId21" Type="http://schemas.openxmlformats.org/officeDocument/2006/relationships/hyperlink" Target="https://ref.ly/Dan3:22" TargetMode="External"/><Relationship Id="rId22" Type="http://schemas.openxmlformats.org/officeDocument/2006/relationships/hyperlink" Target="https://ref.ly/Dan3:23" TargetMode="External"/><Relationship Id="rId23" Type="http://schemas.openxmlformats.org/officeDocument/2006/relationships/hyperlink" Target="https://ref.ly/Dan3:26" TargetMode="External"/><Relationship Id="rId24" Type="http://schemas.openxmlformats.org/officeDocument/2006/relationships/hyperlink" Target="https://ref.ly/Gen19:28" TargetMode="External"/><Relationship Id="rId25" Type="http://schemas.openxmlformats.org/officeDocument/2006/relationships/hyperlink" Target="https://ref.ly/Exod9:8" TargetMode="External"/><Relationship Id="rId26" Type="http://schemas.openxmlformats.org/officeDocument/2006/relationships/hyperlink" Target="https://ref.ly/Exod9:10" TargetMode="External"/><Relationship Id="rId27" Type="http://schemas.openxmlformats.org/officeDocument/2006/relationships/hyperlink" Target="https://ref.ly/Exod19:18" TargetMode="External"/><Relationship Id="rId28" Type="http://schemas.openxmlformats.org/officeDocument/2006/relationships/hyperlink" Target="https://ref.ly/Deut4:20" TargetMode="External"/><Relationship Id="rId29" Type="http://schemas.openxmlformats.org/officeDocument/2006/relationships/hyperlink" Target="https://ref.ly/1Kgs8:51" TargetMode="External"/><Relationship Id="rId30" Type="http://schemas.openxmlformats.org/officeDocument/2006/relationships/hyperlink" Target="https://ref.ly/Prov17:3" TargetMode="External"/><Relationship Id="rId31" Type="http://schemas.openxmlformats.org/officeDocument/2006/relationships/hyperlink" Target="https://ref.ly/Prov27:21" TargetMode="External"/><Relationship Id="rId32" Type="http://schemas.openxmlformats.org/officeDocument/2006/relationships/hyperlink" Target="https://ref.ly/Isa48:10" TargetMode="External"/><Relationship Id="rId33" Type="http://schemas.openxmlformats.org/officeDocument/2006/relationships/hyperlink" Target="https://ref.ly/Jer11:4" TargetMode="External"/><Relationship Id="rId34" Type="http://schemas.openxmlformats.org/officeDocument/2006/relationships/hyperlink" Target="https://ref.ly/Ezek22:18" TargetMode="External"/><Relationship Id="rId35" Type="http://schemas.openxmlformats.org/officeDocument/2006/relationships/hyperlink" Target="https://ref.ly/Ezek22:20" TargetMode="External"/><Relationship Id="rId36" Type="http://schemas.openxmlformats.org/officeDocument/2006/relationships/hyperlink" Target="https://ref.ly/Ezek22:22" TargetMode="External"/><Relationship Id="rId37" Type="http://schemas.openxmlformats.org/officeDocument/2006/relationships/hyperlink" Target="https://ref.ly/Ps12:7" TargetMode="External"/><Relationship Id="rId38" Type="http://schemas.openxmlformats.org/officeDocument/2006/relationships/hyperlink" Target="https://ref.ly/Num25:8" TargetMode="External"/><Relationship Id="rId39" Type="http://schemas.openxmlformats.org/officeDocument/2006/relationships/hyperlink" Target="https://ref.ly/Job41:12" TargetMode="External"/><Relationship Id="rId40" Type="http://schemas.openxmlformats.org/officeDocument/2006/relationships/hyperlink" Target="https://ref.ly/Prov16:30" TargetMode="External"/><Relationship Id="rId41" Type="http://schemas.openxmlformats.org/officeDocument/2006/relationships/hyperlink" Target="https://ref.ly/Dan3:46" TargetMode="External"/><Relationship Id="rId42" Type="http://schemas.openxmlformats.org/officeDocument/2006/relationships/hyperlink" Target="https://ref.ly/Dan3:47" TargetMode="External"/><Relationship Id="rId43" Type="http://schemas.openxmlformats.org/officeDocument/2006/relationships/hyperlink" Target="https://ref.ly/Dan3:48" TargetMode="External"/><Relationship Id="rId44" Type="http://schemas.openxmlformats.org/officeDocument/2006/relationships/hyperlink" Target="https://ref.ly/Dan3:49" TargetMode="External"/><Relationship Id="rId45" Type="http://schemas.openxmlformats.org/officeDocument/2006/relationships/hyperlink" Target="https://ref.ly/Dan3:50" TargetMode="External"/><Relationship Id="rId46" Type="http://schemas.openxmlformats.org/officeDocument/2006/relationships/hyperlink" Target="https://ref.ly/Dan3:51" TargetMode="External"/><Relationship Id="rId47" Type="http://schemas.openxmlformats.org/officeDocument/2006/relationships/hyperlink" Target="https://ref.ly/Dan3:88" TargetMode="External"/><Relationship Id="rId48" Type="http://schemas.openxmlformats.org/officeDocument/2006/relationships/hyperlink" Target="https://ref.ly/Dan3:93" TargetMode="External"/><Relationship Id="rId49" Type="http://schemas.openxmlformats.org/officeDocument/2006/relationships/hyperlink" Target="https://ref.ly/Matt13:42" TargetMode="External"/><Relationship Id="rId50" Type="http://schemas.openxmlformats.org/officeDocument/2006/relationships/hyperlink" Target="https://ref.ly/Matt13:50" TargetMode="External"/><Relationship Id="rId51" Type="http://schemas.openxmlformats.org/officeDocument/2006/relationships/hyperlink" Target="https://ref.ly/Rev1:15" TargetMode="External"/><Relationship Id="rId52" Type="http://schemas.openxmlformats.org/officeDocument/2006/relationships/hyperlink" Target="https://ref.ly/Rev9:2" TargetMode="External"/><Relationship Id="rId53" Type="http://schemas.openxmlformats.org/officeDocument/2006/relationships/hyperlink" Target="https://ref.ly/Sir2:5" TargetMode="External"/><Relationship Id="rId54" Type="http://schemas.openxmlformats.org/officeDocument/2006/relationships/hyperlink" Target="https://ref.ly/Sir22:24" TargetMode="External"/><Relationship Id="rId55" Type="http://schemas.openxmlformats.org/officeDocument/2006/relationships/hyperlink" Target="https://ref.ly/Sir27:5" TargetMode="External"/><Relationship Id="rId56" Type="http://schemas.openxmlformats.org/officeDocument/2006/relationships/hyperlink" Target="https://ref.ly/Sir31:26" TargetMode="External"/><Relationship Id="rId57" Type="http://schemas.openxmlformats.org/officeDocument/2006/relationships/hyperlink" Target="https://ref.ly/Sir38:28" TargetMode="External"/><Relationship Id="rId58" Type="http://schemas.openxmlformats.org/officeDocument/2006/relationships/hyperlink" Target="https://ref.ly/Sir38:30" TargetMode="External"/><Relationship Id="rId59" Type="http://schemas.openxmlformats.org/officeDocument/2006/relationships/hyperlink" Target="https://ref.ly/Sir43:4" TargetMode="External"/><Relationship Id="rId60" Type="http://schemas.openxmlformats.org/officeDocument/2006/relationships/hyperlink" Target="https://ref.ly/3Macc6:6" TargetMode="External"/><Relationship Id="rId61" Type="http://schemas.openxmlformats.org/officeDocument/2006/relationships/hyperlink" Target="https://ref.ly/4Macc13:9" TargetMode="External"/><Relationship Id="rId62" Type="http://schemas.openxmlformats.org/officeDocument/2006/relationships/hyperlink" Target="https://ref.ly/4Macc16:3" TargetMode="External"/><Relationship Id="rId63" Type="http://schemas.openxmlformats.org/officeDocument/2006/relationships/hyperlink" Target="https://ref.ly/4Macc16:21" TargetMode="External"/><Relationship Id="rId64" Type="http://schemas.openxmlformats.org/officeDocument/2006/relationships/hyperlink" Target="https://ref.ly/INVALID" TargetMode="External"/><Relationship Id="rId65" Type="http://schemas.openxmlformats.org/officeDocument/2006/relationships/hyperlink" Target="https://ref.ly/Wis3:6" TargetMode="External"/><Relationship Id="rId66" Type="http://schemas.openxmlformats.org/officeDocument/2006/relationships/hyperlink" Target="https://ref.ly/2Esd4:48" TargetMode="External"/><Relationship Id="rId67" Type="http://schemas.openxmlformats.org/officeDocument/2006/relationships/hyperlink" Target="https://ref.ly/2Esd7:36" TargetMode="External"/><Relationship Id="rId68" Type="http://schemas.openxmlformats.org/officeDocument/2006/relationships/image" Target="media/image1.png"/><Relationship Id="rId69" Type="http://schemas.openxmlformats.org/officeDocument/2006/relationships/hyperlink" Target="#" TargetMode="External"/><Relationship Id="rId70" Type="http://schemas.openxmlformats.org/officeDocument/2006/relationships/hyperlink" Target="https://ref.ly/Dan3:0" TargetMode="External"/><Relationship Id="rId71" Type="http://schemas.openxmlformats.org/officeDocument/2006/relationships/hyperlink" Target="https://ref.ly/Jer6:29" TargetMode="External"/><Relationship Id="rId72" Type="http://schemas.openxmlformats.org/officeDocument/2006/relationships/hyperlink" Target="https://ref.ly/4Macc8:13" TargetMode="External"/><Relationship Id="rId73" Type="http://schemas.openxmlformats.org/officeDocument/2006/relationships/image" Target="media/image2.jpg"/><Relationship Id="rId74" Type="http://schemas.openxmlformats.org/officeDocument/2006/relationships/hyperlink" Target="https://ref.ly/Isa41:7" TargetMode="External"/><Relationship Id="rId75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