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标题：棍、战棒、钉头锤、重击武器（club, war club, mace, shattering weapon）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2.7</w:t>
      </w:r>
      <w:r>
        <w:rPr>
          <w:lang w:val="zh_CN" w:bidi="zh_CN"/>
        </w:rPr>
        <w:t xml:space="preserve"> 标题：棍、战棒、钉头锤、重击武器（club, war club, mace, shattering weapon）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来：כְּלִי, מַפָּץ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(音译：kli mapats)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EZK 9:2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来：מַפֵּץ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(音译：mapets)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JER 51:20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来：מַקֵּל, יָד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(音译：maqel yad)</w:t>
      </w:r>
      <w:hyperlink r:id="rId16">
        <w:r>
          <w:rPr>
            <w:lang w:val="zh_CN" w:bidi="zh_CN"/>
          </w:rPr>
          <w:rPr>
            <w:color w:val="0000EE"/>
            <w:u w:val="single"/>
          </w:rPr>
          <w:t>EZK 39:9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来：תּוֹתָח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(音译：tothach)</w:t>
      </w:r>
      <w:hyperlink r:id="rId17">
        <w:r>
          <w:rPr>
            <w:lang w:val="zh_CN" w:bidi="zh_CN"/>
          </w:rPr>
          <w:rPr>
            <w:color w:val="0000EE"/>
            <w:u w:val="single"/>
          </w:rPr>
          <w:t>JOB 41:21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希：ξύλον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(音译：xulos)</w:t>
      </w:r>
      <w:hyperlink r:id="rId18">
        <w:r>
          <w:rPr>
            <w:lang w:val="zh_CN" w:bidi="zh_CN"/>
          </w:rPr>
          <w:rPr>
            <w:color w:val="0000EE"/>
            <w:u w:val="single"/>
          </w:rPr>
          <w:t>MAT 26:47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MAT 26:55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MRK 14:43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MRK 14:48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LUK 22:52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希：ράβδος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(音译：rhabdos)</w:t>
      </w:r>
      <w:hyperlink r:id="rId23">
        <w:r>
          <w:rPr>
            <w:lang w:val="zh_CN" w:bidi="zh_CN"/>
          </w:rPr>
          <w:rPr>
            <w:color w:val="0000EE"/>
            <w:u w:val="single"/>
          </w:rPr>
          <w:t>BEL 1:25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埃及钉头锤的头，莱比锡大学古埃及博物馆（Ägyptisches Museum der Universität Leipzig） (© Einsamer Schütze, via Wikimedia Commons)</w:t>
      </w:r>
      <w:r>
        <w:rPr>
          <w:lang w:val="zh_CN" w:bidi="zh_CN"/>
        </w:rPr>
        <w:t>战棒是一根比较短的木棍，在肉搏时用来击打敌人。战棒可以单手握持，击打敌人身体的各个部位，尤其是那些没有盔甲保护的部位。钉头锤通常会装上一个沉重的头，用石头或金属制成。这个头楔入棒的一端，用绳索绑牢或用棍棒的锥形来固定。握持部分也可能会逐渐变粗，从而使握持更牢靠。握柄有时会做成弧形。</w:t>
      </w:r>
    </w:p>
    <w:p>
      <w:r>
        <w:drawing>
          <wp:inline xmlns:a="http://schemas.openxmlformats.org/drawingml/2006/main" xmlns:pic="http://schemas.openxmlformats.org/drawingml/2006/picture">
            <wp:extent cx="1463040" cy="975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tothach</w:t>
      </w:r>
      <w:r>
        <w:rPr>
          <w:lang w:val="zh_CN" w:bidi="zh_CN"/>
        </w:rPr>
        <w:t xml:space="preserve"> 只在</w:t>
      </w:r>
      <w:hyperlink r:id="rId17">
        <w:r>
          <w:rPr>
            <w:lang w:val="zh_CN" w:bidi="zh_CN"/>
          </w:rPr>
          <w:rPr>
            <w:color w:val="0000EE"/>
            <w:u w:val="single"/>
          </w:rPr>
          <w:t>JOB 41:21</w:t>
        </w:r>
      </w:hyperlink>
      <w:r>
        <w:rPr>
          <w:lang w:val="zh_CN" w:bidi="zh_CN"/>
        </w:rPr>
        <w:t xml:space="preserve"> （《和》41:29）出现过一次，大部分学者同意这个词指“棍棒”。有学者提出，这个词也可能指箭的杆，不过我们查阅的译本都没有采用这种解释。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EZK 9:2</w:t>
        </w:r>
      </w:hyperlink>
      <w:r>
        <w:rPr>
          <w:lang w:val="zh_CN" w:bidi="zh_CN"/>
        </w:rPr>
        <w:t xml:space="preserve"> ，重点是武器的可怕威力。有些译本专注于表达这个意思，而不是试图在目标语言中寻找一件准确对应的武器。因此，</w:t>
      </w:r>
      <w:r>
        <w:rPr>
          <w:lang w:val="zh_CN" w:bidi="zh_CN"/>
        </w:rPr>
        <w:t>CEV</w:t>
      </w:r>
      <w:r>
        <w:rPr>
          <w:lang w:val="zh_CN" w:bidi="zh_CN"/>
        </w:rPr>
        <w:t xml:space="preserve"> 译作“deadly weapon”（“致命的武器”），</w:t>
      </w:r>
      <w:r>
        <w:rPr>
          <w:lang w:val="zh_CN" w:bidi="zh_CN"/>
        </w:rPr>
        <w:t>NCV</w:t>
      </w:r>
      <w:r>
        <w:rPr>
          <w:lang w:val="zh_CN" w:bidi="zh_CN"/>
        </w:rPr>
        <w:t xml:space="preserve"> 作“powerful weapon”（“威力强大的武器”），</w:t>
      </w:r>
      <w:r>
        <w:rPr>
          <w:lang w:val="zh_CN" w:bidi="zh_CN"/>
        </w:rPr>
        <w:t>FRCL</w:t>
      </w:r>
      <w:r>
        <w:rPr>
          <w:lang w:val="zh_CN" w:bidi="zh_CN"/>
        </w:rPr>
        <w:t xml:space="preserve"> 则译成“毁灭性的武器”。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EZK 39:9</w:t>
        </w:r>
      </w:hyperlink>
      <w:r>
        <w:rPr>
          <w:lang w:val="zh_CN" w:bidi="zh_CN"/>
        </w:rPr>
        <w:t xml:space="preserve"> ：很多译本把这里的希伯来文短语</w:t>
      </w:r>
      <w:r>
        <w:rPr>
          <w:i/>
          <w:lang w:val="zh_CN" w:bidi="zh_CN"/>
        </w:rPr>
        <w:t>maqel yad</w:t>
      </w:r>
      <w:r>
        <w:rPr>
          <w:lang w:val="zh_CN" w:bidi="zh_CN"/>
        </w:rPr>
        <w:t xml:space="preserve"> （直译：手棍、手杖）译作“棍棒”（“clubs”；</w:t>
      </w:r>
      <w:r>
        <w:rPr>
          <w:lang w:val="zh_CN" w:bidi="zh_CN"/>
        </w:rPr>
        <w:t>GNT</w:t>
      </w:r>
      <w:r>
        <w:rPr>
          <w:lang w:val="zh_CN" w:bidi="zh_CN"/>
        </w:rPr>
        <w:t xml:space="preserve"> ）或“战棒”（“war clubs”；</w:t>
      </w:r>
      <w:r>
        <w:rPr>
          <w:lang w:val="zh_CN" w:bidi="zh_CN"/>
        </w:rPr>
        <w:t>NCV</w:t>
      </w:r>
      <w:r>
        <w:rPr>
          <w:lang w:val="zh_CN" w:bidi="zh_CN"/>
        </w:rPr>
        <w:t xml:space="preserve"> ）；但也有其他译法，例如译作“枪”（</w:t>
      </w:r>
      <w:r>
        <w:rPr>
          <w:lang w:val="zh_CN" w:bidi="zh_CN"/>
        </w:rPr>
        <w:t>GECL</w:t>
      </w:r>
      <w:r>
        <w:rPr>
          <w:lang w:val="zh_CN" w:bidi="zh_CN"/>
        </w:rPr>
        <w:t xml:space="preserve"> ）或“投枪”（</w:t>
      </w:r>
      <w:r>
        <w:rPr>
          <w:lang w:val="zh_CN" w:bidi="zh_CN"/>
        </w:rPr>
        <w:t>SPCL</w:t>
      </w:r>
      <w:r>
        <w:rPr>
          <w:lang w:val="zh_CN" w:bidi="zh_CN"/>
        </w:rPr>
        <w:t xml:space="preserve"> ）。巴埃斯卡马戈（G. Baez-Camargo）提出，这是一种回力飞镖（比较</w:t>
      </w:r>
      <w:r>
        <w:rPr>
          <w:lang w:val="zh_CN" w:bidi="zh_CN"/>
        </w:rPr>
        <w:t>REB</w:t>
      </w:r>
      <w:r>
        <w:rPr>
          <w:lang w:val="zh_CN" w:bidi="zh_CN"/>
        </w:rPr>
        <w:t xml:space="preserve"> 的“throwing-sticks”“抛掷棒”，这个译词可以有几种含意）。由于经文旨在表达将来会有大量木制武器被废弃，并当作木柴来烧火，因此可以把这节经文列出的几种兵器合并表达，归在一个比较大的兵器类别之下；例如：</w:t>
      </w:r>
      <w:r>
        <w:rPr>
          <w:lang w:val="zh_CN" w:bidi="zh_CN"/>
        </w:rPr>
        <w:t>ITCL</w:t>
      </w:r>
      <w:r>
        <w:rPr>
          <w:lang w:val="zh_CN" w:bidi="zh_CN"/>
        </w:rPr>
        <w:t xml:space="preserve"> 把</w:t>
      </w:r>
      <w:r>
        <w:rPr>
          <w:i/>
          <w:lang w:val="zh_CN" w:bidi="zh_CN"/>
        </w:rPr>
        <w:t>maqel yad</w:t>
      </w:r>
      <w:r>
        <w:rPr>
          <w:lang w:val="zh_CN" w:bidi="zh_CN"/>
        </w:rPr>
        <w:t xml:space="preserve"> 和“枪”合并为“矛枪”，</w:t>
      </w:r>
      <w:r>
        <w:rPr>
          <w:lang w:val="zh_CN" w:bidi="zh_CN"/>
        </w:rPr>
        <w:t>CEV</w:t>
      </w:r>
      <w:r>
        <w:rPr>
          <w:lang w:val="zh_CN" w:bidi="zh_CN"/>
        </w:rPr>
        <w:t xml:space="preserve"> 把两种盾一并称为“shields”（“盾牌”）。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8">
        <w:r>
          <w:rPr>
            <w:lang w:val="zh_CN" w:bidi="zh_CN"/>
          </w:rPr>
          <w:rPr>
            <w:color w:val="0000EE"/>
            <w:u w:val="single"/>
          </w:rPr>
          <w:t>MAT 26:47</w:t>
        </w:r>
      </w:hyperlink>
      <w:r>
        <w:rPr>
          <w:lang w:val="zh_CN" w:bidi="zh_CN"/>
        </w:rPr>
        <w:t xml:space="preserve">;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MAT 26:55</w:t>
        </w:r>
      </w:hyperlink>
      <w:r>
        <w:rPr>
          <w:lang w:val="zh_CN" w:bidi="zh_CN"/>
        </w:rPr>
        <w:t xml:space="preserve"> 、</w:t>
      </w:r>
      <w:hyperlink r:id="rId20">
        <w:r>
          <w:rPr>
            <w:lang w:val="zh_CN" w:bidi="zh_CN"/>
          </w:rPr>
          <w:rPr>
            <w:color w:val="0000EE"/>
            <w:u w:val="single"/>
          </w:rPr>
          <w:t>MRK 14:43</w:t>
        </w:r>
      </w:hyperlink>
      <w:r>
        <w:rPr>
          <w:lang w:val="zh_CN" w:bidi="zh_CN"/>
        </w:rPr>
        <w:t xml:space="preserve">;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MRK 14:48</w:t>
        </w:r>
      </w:hyperlink>
      <w:r>
        <w:rPr>
          <w:lang w:val="zh_CN" w:bidi="zh_CN"/>
        </w:rPr>
        <w:t xml:space="preserve"> 和</w:t>
      </w:r>
      <w:hyperlink r:id="rId22">
        <w:r>
          <w:rPr>
            <w:lang w:val="zh_CN" w:bidi="zh_CN"/>
          </w:rPr>
          <w:rPr>
            <w:color w:val="0000EE"/>
            <w:u w:val="single"/>
          </w:rPr>
          <w:t>LUK 22:52</w:t>
        </w:r>
      </w:hyperlink>
      <w:r>
        <w:rPr>
          <w:lang w:val="zh_CN" w:bidi="zh_CN"/>
        </w:rPr>
        <w:t xml:space="preserve"> 中，希腊文</w:t>
      </w:r>
      <w:r>
        <w:rPr>
          <w:i/>
          <w:lang w:val="zh_CN" w:bidi="zh_CN"/>
        </w:rPr>
        <w:t>xulos</w:t>
      </w:r>
      <w:r>
        <w:rPr>
          <w:lang w:val="zh_CN" w:bidi="zh_CN"/>
        </w:rPr>
        <w:t xml:space="preserve"> 直译作“木头”，在这里关于一群暴民行使私刑的语境中，这个词可以简单地理解为“棍子”。不过，我们查阅的所有译本都把它译作“棒”或同义词语。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zek9:2" TargetMode="External"/><Relationship Id="rId15" Type="http://schemas.openxmlformats.org/officeDocument/2006/relationships/hyperlink" Target="https://ref.ly/Jer51:20" TargetMode="External"/><Relationship Id="rId16" Type="http://schemas.openxmlformats.org/officeDocument/2006/relationships/hyperlink" Target="https://ref.ly/Ezek39:9" TargetMode="External"/><Relationship Id="rId17" Type="http://schemas.openxmlformats.org/officeDocument/2006/relationships/hyperlink" Target="https://ref.ly/Job41:21" TargetMode="External"/><Relationship Id="rId18" Type="http://schemas.openxmlformats.org/officeDocument/2006/relationships/hyperlink" Target="https://ref.ly/Matt26:47" TargetMode="External"/><Relationship Id="rId19" Type="http://schemas.openxmlformats.org/officeDocument/2006/relationships/hyperlink" Target="https://ref.ly/Matt26:55" TargetMode="External"/><Relationship Id="rId20" Type="http://schemas.openxmlformats.org/officeDocument/2006/relationships/hyperlink" Target="https://ref.ly/Mark14:43" TargetMode="External"/><Relationship Id="rId21" Type="http://schemas.openxmlformats.org/officeDocument/2006/relationships/hyperlink" Target="https://ref.ly/Mark14:48" TargetMode="External"/><Relationship Id="rId22" Type="http://schemas.openxmlformats.org/officeDocument/2006/relationships/hyperlink" Target="https://ref.ly/Luke22:52" TargetMode="External"/><Relationship Id="rId23" Type="http://schemas.openxmlformats.org/officeDocument/2006/relationships/hyperlink" Target="https://ref.ly/Bel1:25" TargetMode="External"/><Relationship Id="rId24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