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标题：帐棚（tent）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3.2</w:t>
      </w:r>
      <w:r>
        <w:rPr>
          <w:lang w:val="zh_CN" w:bidi="zh_CN"/>
        </w:rPr>
        <w:t xml:space="preserve"> 标题：帐棚（tent）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来：אהל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(音译：’ahal（动词）)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GEN 13:12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GEN 13:18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ISA 13:20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来：אֹהֶל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(音译：’ohel)</w:t>
      </w:r>
      <w:hyperlink r:id="rId17">
        <w:r>
          <w:rPr>
            <w:lang w:val="zh_CN" w:bidi="zh_CN"/>
          </w:rPr>
          <w:rPr>
            <w:color w:val="0000EE"/>
            <w:u w:val="single"/>
          </w:rPr>
          <w:t>GEN 4:20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GEN 9:21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GEN 9:27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GEN 12:8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GEN 13:3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GEN 13:5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GEN 18:2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GEN 18:6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GEN 18:9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GEN 18:10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来：מִשְׁכָּן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(音译：mishkan)</w:t>
      </w:r>
      <w:hyperlink r:id="rId27">
        <w:r>
          <w:rPr>
            <w:lang w:val="zh_CN" w:bidi="zh_CN"/>
          </w:rPr>
          <w:rPr>
            <w:color w:val="0000EE"/>
            <w:u w:val="single"/>
          </w:rPr>
          <w:t>NUM 24:5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PSA 78:28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SNG 1:8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ISA 54:2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JER 30:18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EZK 25:4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来：סֻכָּה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(音译：sukah)</w:t>
      </w:r>
      <w:hyperlink r:id="rId33">
        <w:r>
          <w:rPr>
            <w:lang w:val="zh_CN" w:bidi="zh_CN"/>
          </w:rPr>
          <w:rPr>
            <w:color w:val="0000EE"/>
            <w:u w:val="single"/>
          </w:rPr>
          <w:t>2SA 11:11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1KI 20:12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1KI 20:16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来：קֻבָּה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(音译：qubah)</w:t>
      </w:r>
      <w:hyperlink r:id="rId36">
        <w:r>
          <w:rPr>
            <w:lang w:val="zh_CN" w:bidi="zh_CN"/>
          </w:rPr>
          <w:rPr>
            <w:color w:val="0000EE"/>
            <w:u w:val="single"/>
          </w:rPr>
          <w:t>NUM 25:8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希：αὐλή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(音译：aulē)</w:t>
      </w:r>
      <w:hyperlink r:id="rId37">
        <w:r>
          <w:rPr>
            <w:lang w:val="zh_CN" w:bidi="zh_CN"/>
          </w:rPr>
          <w:rPr>
            <w:color w:val="0000EE"/>
            <w:u w:val="single"/>
          </w:rPr>
          <w:t>2MA 13:15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希：προσκήνιον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(音译：proskēnion)</w:t>
      </w:r>
      <w:hyperlink r:id="rId38">
        <w:r>
          <w:rPr>
            <w:lang w:val="zh_CN" w:bidi="zh_CN"/>
          </w:rPr>
          <w:rPr>
            <w:color w:val="0000EE"/>
            <w:u w:val="single"/>
          </w:rPr>
          <w:t>JDT 10:22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希：σκηνή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(音译：skēnē)</w:t>
      </w:r>
      <w:hyperlink r:id="rId39">
        <w:r>
          <w:rPr>
            <w:lang w:val="zh_CN" w:bidi="zh_CN"/>
          </w:rPr>
          <w:rPr>
            <w:color w:val="0000EE"/>
            <w:u w:val="single"/>
          </w:rPr>
          <w:t>HEB 11:9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JDT 3:3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JDT 5:22</w:t>
        </w:r>
      </w:hyperlink>
      <w:r>
        <w:rPr>
          <w:lang w:val="zh_CN" w:bidi="zh_CN"/>
        </w:rPr>
        <w:t xml:space="preserve">,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JDT 6:10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希：σκῆνος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(音译：skēnos)</w:t>
      </w:r>
      <w:hyperlink r:id="rId43">
        <w:r>
          <w:rPr>
            <w:lang w:val="zh_CN" w:bidi="zh_CN"/>
          </w:rPr>
          <w:rPr>
            <w:color w:val="0000EE"/>
            <w:u w:val="single"/>
          </w:rPr>
          <w:t>2CO 5:1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2CO 5:4</w:t>
        </w:r>
      </w:hyperlink>
      <w:r>
        <w:rPr>
          <w:lang w:val="zh_CN" w:bidi="zh_CN"/>
        </w:rPr>
        <w:t xml:space="preserve">,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WIS 9:15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希：σκήνωμα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(音译：skēnōma)</w:t>
      </w:r>
      <w:hyperlink r:id="rId46">
        <w:r>
          <w:rPr>
            <w:lang w:val="zh_CN" w:bidi="zh_CN"/>
          </w:rPr>
          <w:rPr>
            <w:color w:val="0000EE"/>
            <w:u w:val="single"/>
          </w:rPr>
          <w:t>2PE 1:13</w:t>
        </w:r>
      </w:hyperlink>
      <w:r>
        <w:rPr>
          <w:lang w:val="zh_CN" w:bidi="zh_CN"/>
        </w:rPr>
        <w:t xml:space="preserve">,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2PE 1:14</w:t>
        </w:r>
      </w:hyperlink>
      <w:r>
        <w:rPr>
          <w:lang w:val="zh_CN" w:bidi="zh_CN"/>
        </w:rPr>
        <w:t xml:space="preserve">,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JDT 2:26</w:t>
        </w:r>
      </w:hyperlink>
      <w:r>
        <w:rPr>
          <w:lang w:val="zh_CN" w:bidi="zh_CN"/>
        </w:rPr>
        <w:t xml:space="preserve">,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JDT 9:8</w:t>
        </w:r>
      </w:hyperlink>
      <w:r>
        <w:rPr>
          <w:lang w:val="zh_CN" w:bidi="zh_CN"/>
        </w:rPr>
        <w:t xml:space="preserve">,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JDT 10:18</w:t>
        </w:r>
      </w:hyperlink>
      <w:r>
        <w:rPr>
          <w:lang w:val="zh_CN" w:bidi="zh_CN"/>
        </w:rPr>
        <w:t xml:space="preserve">,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JDT 14:7</w:t>
        </w:r>
      </w:hyperlink>
      <w:r>
        <w:rPr>
          <w:lang w:val="zh_CN" w:bidi="zh_CN"/>
        </w:rPr>
        <w:t xml:space="preserve">,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JDT 15:1</w:t>
        </w:r>
      </w:hyperlink>
      <w:r>
        <w:rPr>
          <w:lang w:val="zh_CN" w:bidi="zh_CN"/>
        </w:rPr>
        <w:t xml:space="preserve">,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1MA 9:66</w:t>
        </w:r>
      </w:hyperlink>
      <w:r>
        <w:rPr>
          <w:lang w:val="zh_CN" w:bidi="zh_CN"/>
        </w:rPr>
        <w:t xml:space="preserve">,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2MA 10:6</w:t>
        </w:r>
      </w:hyperlink>
      <w:r>
        <w:rPr>
          <w:lang w:val="zh_CN" w:bidi="zh_CN"/>
        </w:rPr>
        <w:t xml:space="preserve">,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1ES 1:48</w:t>
        </w:r>
      </w:hyperlink>
      <w:r>
        <w:rPr>
          <w:lang w:val="zh_CN" w:bidi="zh_CN"/>
        </w:rPr>
        <w:t xml:space="preserve">,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ODA 4:7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希：σκηνοποιός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(音译：skēnopoios（“做帐棚的人”）)</w:t>
      </w:r>
      <w:hyperlink r:id="rId57">
        <w:r>
          <w:rPr>
            <w:lang w:val="zh_CN" w:bidi="zh_CN"/>
          </w:rPr>
          <w:rPr>
            <w:color w:val="0000EE"/>
            <w:u w:val="single"/>
          </w:rPr>
          <w:t>ACT 18:3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叙利亚沙漠中的贝都因人帐篷 (© yeowatzup, CC BY 2.0, via Wikimedia Commons)</w:t>
      </w:r>
      <w:r>
        <w:rPr>
          <w:lang w:val="zh_CN" w:bidi="zh_CN"/>
        </w:rPr>
        <w:t>帐棚是一种用布或兽皮（或同时使用）搭成的可移动住所，用柱子支撑，并用绳子拴在橛子上，使其固定在地上。帐棚通常是用山羊毛织成的布做的。</w:t>
      </w:r>
    </w:p>
    <w:p>
      <w:r>
        <w:t>&lt;image: 9k=&gt;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>帐棚是游牧民族的常住住所，也可以是打仗士兵的临时住所，或某人从一处永久住房搬进另一处之前，暂时栖身的地方。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游牧民的帐篷 (© Deutsche Bibelgesellschaft, Stuttgart by United Bible Societies)</w:t>
      </w:r>
      <w:r>
        <w:rPr>
          <w:lang w:val="zh_CN" w:bidi="zh_CN"/>
        </w:rPr>
        <w:t>在许多语言中，“帐棚”被译为“用布做的房子”。翻译者应该避免所选译词专指人们在度假时临时支搭的遮蔽场所。在旧约时期，这种帐棚是游牧民长期使用的住所，当牲畜从一个草场迁到另一个草场时，帐棚也随之迁移。</w:t>
      </w:r>
    </w:p>
    <w:p>
      <w:r>
        <w:drawing>
          <wp:inline xmlns:a="http://schemas.openxmlformats.org/drawingml/2006/main" xmlns:pic="http://schemas.openxmlformats.org/drawingml/2006/picture">
            <wp:extent cx="6096000" cy="3324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324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希伯来文动词</w:t>
      </w:r>
      <w:r>
        <w:rPr>
          <w:i/>
          <w:lang w:val="zh_CN" w:bidi="zh_CN"/>
        </w:rPr>
        <w:t>’ahal</w:t>
      </w:r>
      <w:r>
        <w:rPr>
          <w:lang w:val="zh_CN" w:bidi="zh_CN"/>
        </w:rPr>
        <w:t xml:space="preserve"> 的意思是“支搭帐棚”（如</w:t>
      </w:r>
      <w:r>
        <w:rPr>
          <w:lang w:val="zh_CN" w:bidi="zh_CN"/>
        </w:rPr>
        <w:t>NIV</w:t>
      </w:r>
      <w:r>
        <w:rPr>
          <w:lang w:val="zh_CN" w:bidi="zh_CN"/>
        </w:rPr>
        <w:t xml:space="preserve"> ）、“移动帐棚”（如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NASB</w:t>
      </w:r>
      <w:r>
        <w:rPr>
          <w:lang w:val="zh_CN" w:bidi="zh_CN"/>
        </w:rPr>
        <w:t xml:space="preserve"> ）、“扎营、搭营、搭帐篷”（如</w:t>
      </w:r>
      <w:r>
        <w:rPr>
          <w:lang w:val="zh_CN" w:bidi="zh_CN"/>
        </w:rPr>
        <w:t>GNT</w:t>
      </w:r>
      <w:r>
        <w:rPr>
          <w:lang w:val="zh_CN" w:bidi="zh_CN"/>
        </w:rPr>
        <w:t xml:space="preserve"> 、</w:t>
      </w:r>
      <w:r>
        <w:rPr>
          <w:lang w:val="zh_CN" w:bidi="zh_CN"/>
        </w:rPr>
        <w:t>TOB</w:t>
      </w:r>
      <w:r>
        <w:rPr>
          <w:lang w:val="zh_CN" w:bidi="zh_CN"/>
        </w:rPr>
        <w:t xml:space="preserve"> ）。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’ohel</w:t>
      </w:r>
      <w:r>
        <w:rPr>
          <w:lang w:val="zh_CN" w:bidi="zh_CN"/>
        </w:rPr>
        <w:t xml:space="preserve"> 是指游牧民的住所，或士兵在军事行动中使用的帐棚（另参</w:t>
      </w:r>
      <w:hyperlink r:id="rId59">
        <w:r>
          <w:rPr>
            <w:lang w:val="zh_CN" w:bidi="zh_CN"/>
          </w:rPr>
          <w:rPr>
            <w:color w:val="0000EE"/>
            <w:u w:val="single"/>
          </w:rPr>
          <w:t>3.15 会幕和帐幕 (Tent of Meeting and Tabernacle)&lt;REALIA:3.15&gt;</w:t>
        </w:r>
      </w:hyperlink>
      <w:r>
        <w:rPr>
          <w:lang w:val="zh_CN" w:bidi="zh_CN"/>
        </w:rPr>
        <w:t xml:space="preserve"> ）。如果目标语言用不同的词语表示两者，翻译者要仔细考察上下文。以下经文似乎是指军用帐棚：</w:t>
      </w:r>
      <w:hyperlink r:id="rId60">
        <w:r>
          <w:rPr>
            <w:lang w:val="zh_CN" w:bidi="zh_CN"/>
          </w:rPr>
          <w:rPr>
            <w:color w:val="0000EE"/>
            <w:u w:val="single"/>
          </w:rPr>
          <w:t>JDG 7:13</w:t>
        </w:r>
      </w:hyperlink>
      <w:r>
        <w:rPr>
          <w:lang w:val="zh_CN" w:bidi="zh_CN"/>
        </w:rPr>
        <w:t xml:space="preserve">;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1SA 17:54</w:t>
        </w:r>
      </w:hyperlink>
      <w:r>
        <w:rPr>
          <w:lang w:val="zh_CN" w:bidi="zh_CN"/>
        </w:rPr>
        <w:t xml:space="preserve">;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2KI 7:7</w:t>
        </w:r>
      </w:hyperlink>
      <w:r>
        <w:rPr>
          <w:lang w:val="zh_CN" w:bidi="zh_CN"/>
        </w:rPr>
        <w:t xml:space="preserve">;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2KI 7:8</w:t>
        </w:r>
      </w:hyperlink>
      <w:r>
        <w:rPr>
          <w:lang w:val="zh_CN" w:bidi="zh_CN"/>
        </w:rPr>
        <w:t xml:space="preserve">;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2KI 7:9</w:t>
        </w:r>
      </w:hyperlink>
      <w:r>
        <w:rPr>
          <w:lang w:val="zh_CN" w:bidi="zh_CN"/>
        </w:rPr>
        <w:t xml:space="preserve">;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2KI 7:10</w:t>
        </w:r>
      </w:hyperlink>
      <w:r>
        <w:rPr>
          <w:lang w:val="zh_CN" w:bidi="zh_CN"/>
        </w:rPr>
        <w:t xml:space="preserve"> 。也有一些人认为，在</w:t>
      </w:r>
      <w:hyperlink r:id="rId57">
        <w:r>
          <w:rPr>
            <w:lang w:val="zh_CN" w:bidi="zh_CN"/>
          </w:rPr>
          <w:rPr>
            <w:color w:val="0000EE"/>
            <w:u w:val="single"/>
          </w:rPr>
          <w:t>ACT 18:3</w:t>
        </w:r>
      </w:hyperlink>
      <w:r>
        <w:rPr>
          <w:lang w:val="zh_CN" w:bidi="zh_CN"/>
        </w:rPr>
        <w:t xml:space="preserve"> 中，保罗、亚居拉和百基拉是为军队制作帐棚。然而，传统上译为“制作帐棚的人”的希腊文词语，应译作“皮革工人”更为准确。</w:t>
      </w:r>
    </w:p>
    <w:p>
      <w:pPr/>
      <w:r>
        <w:rPr>
          <w:lang w:val="zh_CN" w:bidi="zh_CN"/>
        </w:rPr>
      </w:r>
      <w:r>
        <w:rPr>
          <w:lang w:val="zh_CN" w:bidi="zh_CN"/>
        </w:rPr>
        <w:t>翻译者要留意，在以色列人的早期历史中，许多人住在帐棚里。“去到他的帐棚”或“逃到他们的帐棚”这样的短语，通常意思就是“回家”；例如，</w:t>
      </w:r>
      <w:hyperlink r:id="rId66">
        <w:r>
          <w:rPr>
            <w:lang w:val="zh_CN" w:bidi="zh_CN"/>
          </w:rPr>
          <w:rPr>
            <w:color w:val="0000EE"/>
            <w:u w:val="single"/>
          </w:rPr>
          <w:t>2KI 14:12</w:t>
        </w:r>
      </w:hyperlink>
      <w:r>
        <w:rPr>
          <w:lang w:val="zh_CN" w:bidi="zh_CN"/>
        </w:rPr>
        <w:t xml:space="preserve"> 的原文字面意思是“各人逃回自己的帐棚里”，但是上下文告诉我们，这些人住在房子里，因此可译为“各人逃回自己的家里”（如</w:t>
      </w:r>
      <w:r>
        <w:rPr>
          <w:lang w:val="zh_CN" w:bidi="zh_CN"/>
        </w:rPr>
        <w:t>RSV</w:t>
      </w:r>
      <w:r>
        <w:rPr>
          <w:lang w:val="zh_CN" w:bidi="zh_CN"/>
        </w:rPr>
        <w:t xml:space="preserve"> ）。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mishkan</w:t>
      </w:r>
      <w:r>
        <w:rPr>
          <w:lang w:val="zh_CN" w:bidi="zh_CN"/>
        </w:rPr>
        <w:t xml:space="preserve"> 的意思是“居所”，通常指旷野中的帐幕（参</w:t>
      </w:r>
      <w:hyperlink r:id="rId59">
        <w:r>
          <w:rPr>
            <w:lang w:val="zh_CN" w:bidi="zh_CN"/>
          </w:rPr>
          <w:rPr>
            <w:color w:val="0000EE"/>
            <w:u w:val="single"/>
          </w:rPr>
          <w:t>3.15.2 帐幕 (Tabernacle)&lt;REALIA:3.15.2&gt;</w:t>
        </w:r>
      </w:hyperlink>
      <w:r>
        <w:rPr>
          <w:lang w:val="zh_CN" w:bidi="zh_CN"/>
        </w:rPr>
        <w:t xml:space="preserve"> ）。在上面列出的经文中，这个词特指人们居住的帐棚（不论牧民还是士兵）。在</w:t>
      </w:r>
      <w:hyperlink r:id="rId27">
        <w:r>
          <w:rPr>
            <w:lang w:val="zh_CN" w:bidi="zh_CN"/>
          </w:rPr>
          <w:rPr>
            <w:color w:val="0000EE"/>
            <w:u w:val="single"/>
          </w:rPr>
          <w:t>NUM 24:5</w:t>
        </w:r>
      </w:hyperlink>
      <w:r>
        <w:rPr>
          <w:lang w:val="zh_CN" w:bidi="zh_CN"/>
        </w:rPr>
        <w:t xml:space="preserve"> 、</w:t>
      </w:r>
      <w:hyperlink r:id="rId30">
        <w:r>
          <w:rPr>
            <w:lang w:val="zh_CN" w:bidi="zh_CN"/>
          </w:rPr>
          <w:rPr>
            <w:color w:val="0000EE"/>
            <w:u w:val="single"/>
          </w:rPr>
          <w:t>ISA 54:2</w:t>
        </w:r>
      </w:hyperlink>
      <w:r>
        <w:rPr>
          <w:lang w:val="zh_CN" w:bidi="zh_CN"/>
        </w:rPr>
        <w:t xml:space="preserve"> 和</w:t>
      </w:r>
      <w:hyperlink r:id="rId31">
        <w:r>
          <w:rPr>
            <w:lang w:val="zh_CN" w:bidi="zh_CN"/>
          </w:rPr>
          <w:rPr>
            <w:color w:val="0000EE"/>
            <w:u w:val="single"/>
          </w:rPr>
          <w:t>JER 30:18</w:t>
        </w:r>
      </w:hyperlink>
      <w:r>
        <w:rPr>
          <w:lang w:val="zh_CN" w:bidi="zh_CN"/>
        </w:rPr>
        <w:t xml:space="preserve"> ，</w:t>
      </w:r>
      <w:r>
        <w:rPr>
          <w:i/>
          <w:lang w:val="zh_CN" w:bidi="zh_CN"/>
        </w:rPr>
        <w:t>mishkan</w:t>
      </w:r>
      <w:r>
        <w:rPr>
          <w:lang w:val="zh_CN" w:bidi="zh_CN"/>
        </w:rPr>
        <w:t xml:space="preserve"> 出现在诗歌里面，与“帐棚”一词平行。在这些经文中，最好使用一个意为“居所、住宅”的统称。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36">
        <w:r>
          <w:rPr>
            <w:lang w:val="zh_CN" w:bidi="zh_CN"/>
          </w:rPr>
          <w:rPr>
            <w:color w:val="0000EE"/>
            <w:u w:val="single"/>
          </w:rPr>
          <w:t>NUM 25:8</w:t>
        </w:r>
      </w:hyperlink>
      <w:r>
        <w:rPr>
          <w:lang w:val="zh_CN" w:bidi="zh_CN"/>
        </w:rPr>
        <w:t xml:space="preserve"> 中，希伯来文</w:t>
      </w:r>
      <w:r>
        <w:rPr>
          <w:i/>
          <w:lang w:val="zh_CN" w:bidi="zh_CN"/>
        </w:rPr>
        <w:t>qubah</w:t>
      </w:r>
      <w:r>
        <w:rPr>
          <w:lang w:val="zh_CN" w:bidi="zh_CN"/>
        </w:rPr>
        <w:t xml:space="preserve"> 的意思不确定。许多译本认为它是一个帐棚，可能有很高的圆顶（</w:t>
      </w:r>
      <w:r>
        <w:rPr>
          <w:lang w:val="zh_CN" w:bidi="zh_CN"/>
        </w:rPr>
        <w:t>GNT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NIV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KJV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NASB</w:t>
      </w:r>
      <w:r>
        <w:rPr>
          <w:lang w:val="zh_CN" w:bidi="zh_CN"/>
        </w:rPr>
        <w:t xml:space="preserve"> ），还有译本认为它是帐棚中的一个隔间或房间（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NEB</w:t>
      </w:r>
      <w:r>
        <w:rPr>
          <w:lang w:val="zh_CN" w:bidi="zh_CN"/>
        </w:rPr>
        <w:t xml:space="preserve"> ）。有些译本（</w:t>
      </w:r>
      <w:r>
        <w:rPr>
          <w:lang w:val="zh_CN" w:bidi="zh_CN"/>
        </w:rPr>
        <w:t>TOB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SPCL</w:t>
      </w:r>
      <w:r>
        <w:rPr>
          <w:lang w:val="zh_CN" w:bidi="zh_CN"/>
        </w:rPr>
        <w:t xml:space="preserve"> ）认为它是一间卧室，但在脚注中注明它是一种特殊的帐棚，用于异教的宗教仪式，例如行淫或占卜。由于没有办法确定哪个理解是正确的，翻译者只需要从中选择其一。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2MA 13:15</w:t>
        </w:r>
      </w:hyperlink>
      <w:r>
        <w:rPr>
          <w:lang w:val="zh_CN" w:bidi="zh_CN"/>
        </w:rPr>
        <w:t xml:space="preserve"> ：希腊文</w:t>
      </w:r>
      <w:r>
        <w:rPr>
          <w:i/>
          <w:lang w:val="zh_CN" w:bidi="zh_CN"/>
        </w:rPr>
        <w:t>aulē</w:t>
      </w:r>
      <w:r>
        <w:rPr>
          <w:lang w:val="zh_CN" w:bidi="zh_CN"/>
        </w:rPr>
        <w:t xml:space="preserve"> 原本是指院子，后来指王宫。这节经文的上下文提到王所在营地的一部分，所以可将这个词译为“靠近王帐棚的地方”（如</w:t>
      </w:r>
      <w:r>
        <w:rPr>
          <w:lang w:val="zh_CN" w:bidi="zh_CN"/>
        </w:rPr>
        <w:t>GNT</w:t>
      </w:r>
      <w:r>
        <w:rPr>
          <w:lang w:val="zh_CN" w:bidi="zh_CN"/>
        </w:rPr>
        <w:t xml:space="preserve"> ）。其他大多数译本译为“王的大帐棚”（如</w:t>
      </w:r>
      <w:r>
        <w:rPr>
          <w:lang w:val="zh_CN" w:bidi="zh_CN"/>
        </w:rPr>
        <w:t>RSV</w:t>
      </w:r>
      <w:r>
        <w:rPr>
          <w:lang w:val="zh_CN" w:bidi="zh_CN"/>
        </w:rPr>
        <w:t xml:space="preserve"> ）。然而，采用英文“pavilion”（“大帐棚”）的译法，充其量也只能说是含义模糊，在最差的情况下（例如在英式英语中），甚至可能会被误解。翻译者应该依循</w:t>
      </w:r>
      <w:r>
        <w:rPr>
          <w:lang w:val="zh_CN" w:bidi="zh_CN"/>
        </w:rPr>
        <w:t>GNT</w:t>
      </w:r>
      <w:r>
        <w:rPr>
          <w:lang w:val="zh_CN" w:bidi="zh_CN"/>
        </w:rPr>
        <w:t xml:space="preserve"> 的译法，或采用“安条克总部所在的营地”（</w:t>
      </w:r>
      <w:r>
        <w:rPr>
          <w:lang w:val="zh_CN" w:bidi="zh_CN"/>
        </w:rPr>
        <w:t>ITCL</w:t>
      </w:r>
      <w:r>
        <w:rPr>
          <w:lang w:val="zh_CN" w:bidi="zh_CN"/>
        </w:rPr>
        <w:t xml:space="preserve"> ）等短语。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38">
        <w:r>
          <w:rPr>
            <w:lang w:val="zh_CN" w:bidi="zh_CN"/>
          </w:rPr>
          <w:rPr>
            <w:color w:val="0000EE"/>
            <w:u w:val="single"/>
          </w:rPr>
          <w:t>JDT 10:22</w:t>
        </w:r>
      </w:hyperlink>
      <w:r>
        <w:rPr>
          <w:lang w:val="zh_CN" w:bidi="zh_CN"/>
        </w:rPr>
        <w:t xml:space="preserve"> 中，希腊文</w:t>
      </w:r>
      <w:r>
        <w:rPr>
          <w:i/>
          <w:lang w:val="zh_CN" w:bidi="zh_CN"/>
        </w:rPr>
        <w:t>proskēnion</w:t>
      </w:r>
      <w:r>
        <w:rPr>
          <w:lang w:val="zh_CN" w:bidi="zh_CN"/>
        </w:rPr>
        <w:t xml:space="preserve"> 指的是帐棚里面靠近入口的区域，可译为“帐棚的外部”（如</w:t>
      </w:r>
      <w:r>
        <w:rPr>
          <w:lang w:val="zh_CN" w:bidi="zh_CN"/>
        </w:rPr>
        <w:t>GNT</w:t>
      </w:r>
      <w:r>
        <w:rPr>
          <w:lang w:val="zh_CN" w:bidi="zh_CN"/>
        </w:rPr>
        <w:t xml:space="preserve"> ）、“帐棚的入口”（如</w:t>
      </w:r>
      <w:r>
        <w:rPr>
          <w:lang w:val="zh_CN" w:bidi="zh_CN"/>
        </w:rPr>
        <w:t>NJB</w:t>
      </w:r>
      <w:r>
        <w:rPr>
          <w:lang w:val="zh_CN" w:bidi="zh_CN"/>
        </w:rPr>
        <w:t xml:space="preserve"> ）、“前厅”（如</w:t>
      </w:r>
      <w:r>
        <w:rPr>
          <w:lang w:val="zh_CN" w:bidi="zh_CN"/>
        </w:rPr>
        <w:t>NAB</w:t>
      </w:r>
      <w:r>
        <w:rPr>
          <w:lang w:val="zh_CN" w:bidi="zh_CN"/>
        </w:rPr>
        <w:t xml:space="preserve"> ）等。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标题：帐棚门、分隔的幔子（door of tent, dividing curtain）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3.2.1</w:t>
      </w:r>
      <w:r>
        <w:rPr>
          <w:lang w:val="zh_CN" w:bidi="zh_CN"/>
        </w:rPr>
        <w:t xml:space="preserve"> 标题：帐棚门、分隔的幔子（door of tent, dividing curtain）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来：דֹּק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(音译：doq)</w:t>
      </w:r>
      <w:hyperlink r:id="rId67">
        <w:r>
          <w:rPr>
            <w:lang w:val="zh_CN" w:bidi="zh_CN"/>
          </w:rPr>
          <w:rPr>
            <w:color w:val="0000EE"/>
            <w:u w:val="single"/>
          </w:rPr>
          <w:t>ISA 40:22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来：יְרִיעָה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(音译：yri‘ah)</w:t>
      </w:r>
      <w:hyperlink r:id="rId68">
        <w:r>
          <w:rPr>
            <w:lang w:val="zh_CN" w:bidi="zh_CN"/>
          </w:rPr>
          <w:rPr>
            <w:color w:val="0000EE"/>
            <w:u w:val="single"/>
          </w:rPr>
          <w:t>PSA 104:2</w:t>
        </w:r>
      </w:hyperlink>
      <w:r>
        <w:rPr>
          <w:lang w:val="zh_CN" w:bidi="zh_CN"/>
        </w:rPr>
        <w:t xml:space="preserve">,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SNG 1:5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ISA 54:2</w:t>
        </w:r>
      </w:hyperlink>
      <w:r>
        <w:rPr>
          <w:lang w:val="zh_CN" w:bidi="zh_CN"/>
        </w:rPr>
        <w:t xml:space="preserve">,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JER 4:20</w:t>
        </w:r>
      </w:hyperlink>
      <w:r>
        <w:rPr>
          <w:lang w:val="zh_CN" w:bidi="zh_CN"/>
        </w:rPr>
        <w:t xml:space="preserve">,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JER 10:20</w:t>
        </w:r>
      </w:hyperlink>
      <w:r>
        <w:rPr>
          <w:lang w:val="zh_CN" w:bidi="zh_CN"/>
        </w:rPr>
        <w:t xml:space="preserve">,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JER 49:29</w:t>
        </w:r>
      </w:hyperlink>
      <w:r>
        <w:rPr>
          <w:lang w:val="zh_CN" w:bidi="zh_CN"/>
        </w:rPr>
        <w:t xml:space="preserve">,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HAB 3:7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希：αὐλαία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(音译：aulaia)</w:t>
      </w:r>
      <w:hyperlink r:id="rId74">
        <w:r>
          <w:rPr>
            <w:lang w:val="zh_CN" w:bidi="zh_CN"/>
          </w:rPr>
          <w:rPr>
            <w:color w:val="0000EE"/>
            <w:u w:val="single"/>
          </w:rPr>
          <w:t>JDT 14:14</w:t>
        </w:r>
      </w:hyperlink>
    </w:p>
    <w:p>
      <w:pPr>
        <w:pStyle w:val="Heading2"/>
      </w:pPr>
      <w:r>
        <w:rPr>
          <w:lang w:val="zh_CN" w:bidi="zh_CN"/>
        </w:rPr>
        <w:t>描述和用途</w:t>
      </w:r>
    </w:p>
    <w:p>
      <w:pPr/>
      <w:r>
        <w:rPr>
          <w:lang w:val="zh_CN" w:bidi="zh_CN"/>
        </w:rPr>
      </w:r>
      <w:r>
        <w:rPr>
          <w:lang w:val="zh_CN" w:bidi="zh_CN"/>
        </w:rPr>
        <w:t>幔子将大帐棚的内部隔成几个空间。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yri‘ah</w:t>
      </w:r>
      <w:r>
        <w:rPr>
          <w:lang w:val="zh_CN" w:bidi="zh_CN"/>
        </w:rPr>
        <w:t xml:space="preserve"> 起初指覆盖帐幕的罩棚（参</w:t>
      </w:r>
      <w:hyperlink r:id="rId59">
        <w:r>
          <w:rPr>
            <w:lang w:val="zh_CN" w:bidi="zh_CN"/>
          </w:rPr>
          <w:rPr>
            <w:color w:val="0000EE"/>
            <w:u w:val="single"/>
          </w:rPr>
          <w:t>3.15.2.3.6.1 细麻布幔子 (linen cloth strips)&lt;REALIA:3.15.2.3.6.1&gt;</w:t>
        </w:r>
      </w:hyperlink>
      <w:r>
        <w:rPr>
          <w:lang w:val="zh_CN" w:bidi="zh_CN"/>
        </w:rPr>
        <w:t xml:space="preserve"> ）。在上面列出的大多数经文中，该词与一个意为“帐棚”的词平行对应。因此，它有时似乎是帐棚的换喻词（比较</w:t>
      </w:r>
      <w:hyperlink r:id="rId75">
        <w:r>
          <w:rPr>
            <w:lang w:val="zh_CN" w:bidi="zh_CN"/>
          </w:rPr>
          <w:rPr>
            <w:color w:val="0000EE"/>
            <w:u w:val="single"/>
          </w:rPr>
          <w:t>2SA 7:2</w:t>
        </w:r>
      </w:hyperlink>
      <w:r>
        <w:rPr>
          <w:lang w:val="zh_CN" w:bidi="zh_CN"/>
        </w:rPr>
        <w:t xml:space="preserve"> “上帝的约柜在</w:t>
      </w:r>
      <w:r>
        <w:rPr>
          <w:i/>
          <w:lang w:val="zh_CN" w:bidi="zh_CN"/>
        </w:rPr>
        <w:t>yri‘ah</w:t>
      </w:r>
      <w:r>
        <w:rPr>
          <w:lang w:val="zh_CN" w:bidi="zh_CN"/>
        </w:rPr>
        <w:t xml:space="preserve"> 里面”和</w:t>
      </w:r>
      <w:hyperlink r:id="rId76">
        <w:r>
          <w:rPr>
            <w:lang w:val="zh_CN" w:bidi="zh_CN"/>
          </w:rPr>
          <w:rPr>
            <w:color w:val="0000EE"/>
            <w:u w:val="single"/>
          </w:rPr>
          <w:t>1CH 17:1</w:t>
        </w:r>
      </w:hyperlink>
      <w:r>
        <w:rPr>
          <w:lang w:val="zh_CN" w:bidi="zh_CN"/>
        </w:rPr>
        <w:t xml:space="preserve"> “耶和华的约柜在</w:t>
      </w:r>
      <w:r>
        <w:rPr>
          <w:i/>
          <w:lang w:val="zh_CN" w:bidi="zh_CN"/>
        </w:rPr>
        <w:t>yri‘ah</w:t>
      </w:r>
      <w:r>
        <w:rPr>
          <w:lang w:val="zh_CN" w:bidi="zh_CN"/>
        </w:rPr>
        <w:t xml:space="preserve"> 下面”）。在</w:t>
      </w:r>
      <w:hyperlink r:id="rId68">
        <w:r>
          <w:rPr>
            <w:lang w:val="zh_CN" w:bidi="zh_CN"/>
          </w:rPr>
          <w:rPr>
            <w:color w:val="0000EE"/>
            <w:u w:val="single"/>
          </w:rPr>
          <w:t>PSA 104:2</w:t>
        </w:r>
      </w:hyperlink>
      <w:r>
        <w:rPr>
          <w:lang w:val="zh_CN" w:bidi="zh_CN"/>
        </w:rPr>
        <w:t xml:space="preserve"> 中，“铺张诸天，如铺</w:t>
      </w:r>
      <w:r>
        <w:rPr>
          <w:i/>
          <w:lang w:val="zh_CN" w:bidi="zh_CN"/>
        </w:rPr>
        <w:t>yri‘ah</w:t>
      </w:r>
      <w:r>
        <w:rPr>
          <w:lang w:val="zh_CN" w:bidi="zh_CN"/>
        </w:rPr>
        <w:t xml:space="preserve"> ”的视觉意象源于帐幕中的幔子在约柜上方展开。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JDT 14:14</w:t>
        </w:r>
      </w:hyperlink>
      <w:r>
        <w:rPr>
          <w:lang w:val="zh_CN" w:bidi="zh_CN"/>
        </w:rPr>
        <w:t xml:space="preserve"> 说，“巴哥阿就进去，敲了帐棚的门”（</w:t>
      </w:r>
      <w:r>
        <w:rPr>
          <w:lang w:val="zh_CN" w:bidi="zh_CN"/>
        </w:rPr>
        <w:t>RSV</w:t>
      </w:r>
      <w:r>
        <w:rPr>
          <w:lang w:val="zh_CN" w:bidi="zh_CN"/>
        </w:rPr>
        <w:t xml:space="preserve"> 直译）。这种表达在英文中很不自然，在其他一些语言中也同样奇怪。</w:t>
      </w:r>
      <w:r>
        <w:rPr>
          <w:lang w:val="zh_CN" w:bidi="zh_CN"/>
        </w:rPr>
        <w:t>NAB</w:t>
      </w:r>
      <w:r>
        <w:rPr>
          <w:lang w:val="zh_CN" w:bidi="zh_CN"/>
        </w:rPr>
        <w:t xml:space="preserve"> 和</w:t>
      </w:r>
      <w:r>
        <w:rPr>
          <w:lang w:val="zh_CN" w:bidi="zh_CN"/>
        </w:rPr>
        <w:t>NRSV</w:t>
      </w:r>
      <w:r>
        <w:rPr>
          <w:lang w:val="zh_CN" w:bidi="zh_CN"/>
        </w:rPr>
        <w:t xml:space="preserve"> 试图通过把“门”（希腊文</w:t>
      </w:r>
      <w:r>
        <w:rPr>
          <w:i/>
          <w:lang w:val="zh_CN" w:bidi="zh_CN"/>
        </w:rPr>
        <w:t>aulaia</w:t>
      </w:r>
      <w:r>
        <w:rPr>
          <w:lang w:val="zh_CN" w:bidi="zh_CN"/>
        </w:rPr>
        <w:t xml:space="preserve"> ）改成“入口”来解决这个问题。还有译本的改动更大，如“巴哥阿就进去，在帐棚的睡觉区域前拍手”（</w:t>
      </w:r>
      <w:r>
        <w:rPr>
          <w:lang w:val="zh_CN" w:bidi="zh_CN"/>
        </w:rPr>
        <w:t>GNT</w:t>
      </w:r>
      <w:r>
        <w:rPr>
          <w:lang w:val="zh_CN" w:bidi="zh_CN"/>
        </w:rPr>
        <w:t xml:space="preserve"> 直译）。</w:t>
      </w:r>
      <w:r>
        <w:rPr>
          <w:lang w:val="zh_CN" w:bidi="zh_CN"/>
        </w:rPr>
        <w:t>NJB</w:t>
      </w:r>
      <w:r>
        <w:rPr>
          <w:lang w:val="zh_CN" w:bidi="zh_CN"/>
        </w:rPr>
        <w:t xml:space="preserve"> 的译法更接近</w:t>
      </w:r>
      <w:r>
        <w:rPr>
          <w:i/>
          <w:lang w:val="zh_CN" w:bidi="zh_CN"/>
        </w:rPr>
        <w:t>aulaia</w:t>
      </w:r>
      <w:r>
        <w:rPr>
          <w:lang w:val="zh_CN" w:bidi="zh_CN"/>
        </w:rPr>
        <w:t xml:space="preserve"> 的字面意思，英文意为：“巴哥阿进到帐棚里面，拍打分隔帐棚的幔子。”叙事的重点是，巴哥阿以为敖罗斐乃和友弟德是在床上，姿势不雅，便制造出响动，以防突然进去而惊吓到他们。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标题：帐棚橛、帐棚桩（tent peg, stake）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3.2.2</w:t>
      </w:r>
      <w:r>
        <w:rPr>
          <w:lang w:val="zh_CN" w:bidi="zh_CN"/>
        </w:rPr>
        <w:t xml:space="preserve"> 标题：帐棚橛、帐棚桩（tent peg, stake）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来：יָתֵד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(音译：yathed)</w:t>
      </w:r>
      <w:hyperlink r:id="rId77">
        <w:r>
          <w:rPr>
            <w:lang w:val="zh_CN" w:bidi="zh_CN"/>
          </w:rPr>
          <w:rPr>
            <w:color w:val="0000EE"/>
            <w:u w:val="single"/>
          </w:rPr>
          <w:t>EXO 27:19</w:t>
        </w:r>
      </w:hyperlink>
      <w:r>
        <w:rPr>
          <w:lang w:val="zh_CN" w:bidi="zh_CN"/>
        </w:rPr>
        <w:t xml:space="preserve">,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EXO 27:19</w:t>
        </w:r>
      </w:hyperlink>
      <w:r>
        <w:rPr>
          <w:lang w:val="zh_CN" w:bidi="zh_CN"/>
        </w:rPr>
        <w:t xml:space="preserve">,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EXO 35:18</w:t>
        </w:r>
      </w:hyperlink>
      <w:r>
        <w:rPr>
          <w:lang w:val="zh_CN" w:bidi="zh_CN"/>
        </w:rPr>
        <w:t xml:space="preserve">,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EXO 35:18</w:t>
        </w:r>
      </w:hyperlink>
      <w:r>
        <w:rPr>
          <w:lang w:val="zh_CN" w:bidi="zh_CN"/>
        </w:rPr>
        <w:t xml:space="preserve">, </w:t>
      </w:r>
      <w:hyperlink r:id="rId79">
        <w:r>
          <w:rPr>
            <w:lang w:val="zh_CN" w:bidi="zh_CN"/>
          </w:rPr>
          <w:rPr>
            <w:color w:val="0000EE"/>
            <w:u w:val="single"/>
          </w:rPr>
          <w:t>EXO 38:20</w:t>
        </w:r>
      </w:hyperlink>
      <w:r>
        <w:rPr>
          <w:lang w:val="zh_CN" w:bidi="zh_CN"/>
        </w:rPr>
        <w:t xml:space="preserve">,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EXO 38:31</w:t>
        </w:r>
      </w:hyperlink>
      <w:r>
        <w:rPr>
          <w:lang w:val="zh_CN" w:bidi="zh_CN"/>
        </w:rPr>
        <w:t xml:space="preserve">,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EXO 38:31</w:t>
        </w:r>
      </w:hyperlink>
      <w:r>
        <w:rPr>
          <w:lang w:val="zh_CN" w:bidi="zh_CN"/>
        </w:rPr>
        <w:t xml:space="preserve">,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EXO 39:40</w:t>
        </w:r>
      </w:hyperlink>
      <w:r>
        <w:rPr>
          <w:lang w:val="zh_CN" w:bidi="zh_CN"/>
        </w:rPr>
        <w:t xml:space="preserve">,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NUM 3:37</w:t>
        </w:r>
      </w:hyperlink>
      <w:r>
        <w:rPr>
          <w:lang w:val="zh_CN" w:bidi="zh_CN"/>
        </w:rPr>
        <w:t xml:space="preserve">,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NUM 4:32</w:t>
        </w:r>
      </w:hyperlink>
      <w:r>
        <w:rPr>
          <w:lang w:val="zh_CN" w:bidi="zh_CN"/>
        </w:rPr>
        <w:t xml:space="preserve">,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JDG 4:21</w:t>
        </w:r>
      </w:hyperlink>
      <w:r>
        <w:rPr>
          <w:lang w:val="zh_CN" w:bidi="zh_CN"/>
        </w:rPr>
        <w:t xml:space="preserve">,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JDG 4:21</w:t>
        </w:r>
      </w:hyperlink>
      <w:r>
        <w:rPr>
          <w:lang w:val="zh_CN" w:bidi="zh_CN"/>
        </w:rPr>
        <w:t xml:space="preserve">,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JDG 4:22</w:t>
        </w:r>
      </w:hyperlink>
      <w:r>
        <w:rPr>
          <w:lang w:val="zh_CN" w:bidi="zh_CN"/>
        </w:rPr>
        <w:t xml:space="preserve">,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JDG 5:26</w:t>
        </w:r>
      </w:hyperlink>
      <w:r>
        <w:rPr>
          <w:lang w:val="zh_CN" w:bidi="zh_CN"/>
        </w:rPr>
        <w:t xml:space="preserve">,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EZR 9:8</w:t>
        </w:r>
      </w:hyperlink>
      <w:r>
        <w:rPr>
          <w:lang w:val="zh_CN" w:bidi="zh_CN"/>
        </w:rPr>
        <w:t xml:space="preserve">,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ISA 33:20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ISA 54:2</w:t>
        </w:r>
      </w:hyperlink>
      <w:r>
        <w:rPr>
          <w:lang w:val="zh_CN" w:bidi="zh_CN"/>
        </w:rPr>
        <w:t xml:space="preserve">, </w:t>
      </w:r>
      <w:hyperlink r:id="rId89">
        <w:r>
          <w:rPr>
            <w:lang w:val="zh_CN" w:bidi="zh_CN"/>
          </w:rPr>
          <w:rPr>
            <w:color w:val="0000EE"/>
            <w:u w:val="single"/>
          </w:rPr>
          <w:t>ZEC 10:4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希：πάσσαλος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(音译：passalos)</w:t>
      </w:r>
      <w:hyperlink r:id="rId90">
        <w:r>
          <w:rPr>
            <w:lang w:val="zh_CN" w:bidi="zh_CN"/>
          </w:rPr>
          <w:rPr>
            <w:color w:val="0000EE"/>
            <w:u w:val="single"/>
          </w:rPr>
          <w:t>SIR 14:24</w:t>
        </w:r>
      </w:hyperlink>
      <w:r>
        <w:rPr>
          <w:lang w:val="zh_CN" w:bidi="zh_CN"/>
        </w:rPr>
        <w:t xml:space="preserve">, </w:t>
      </w:r>
      <w:hyperlink r:id="rId91">
        <w:r>
          <w:rPr>
            <w:lang w:val="zh_CN" w:bidi="zh_CN"/>
          </w:rPr>
          <w:rPr>
            <w:color w:val="0000EE"/>
            <w:u w:val="single"/>
          </w:rPr>
          <w:t>SIR 26:12</w:t>
        </w:r>
      </w:hyperlink>
      <w:r>
        <w:rPr>
          <w:lang w:val="zh_CN" w:bidi="zh_CN"/>
        </w:rPr>
        <w:t xml:space="preserve">,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SIR 27:2</w:t>
        </w:r>
      </w:hyperlink>
    </w:p>
    <w:p>
      <w:pPr>
        <w:pStyle w:val="Heading2"/>
      </w:pPr>
      <w:r>
        <w:rPr>
          <w:lang w:val="zh_CN" w:bidi="zh_CN"/>
        </w:rPr>
        <w:t>描述和用途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帐棚橛是一端尖锐的短桩。把帐棚橛钉入到地里面，然后把帐棚绳子绑在上面，使帐棚固定。参</w:t>
      </w:r>
      <w:hyperlink r:id="rId59">
        <w:r>
          <w:rPr>
            <w:lang w:val="zh_CN" w:bidi="zh_CN"/>
          </w:rPr>
          <w:rPr>
            <w:color w:val="0000EE"/>
            <w:u w:val="single"/>
          </w:rPr>
          <w:t>3.2 帐棚 (tent)&lt;REALIA:3.2&gt;</w:t>
        </w:r>
      </w:hyperlink>
      <w:r>
        <w:rPr>
          <w:lang w:val="zh_CN" w:bidi="zh_CN"/>
        </w:rPr>
        <w:t xml:space="preserve"> 中的插图。</w:t>
      </w:r>
    </w:p>
    <w:p>
      <w:r>
        <w:drawing>
          <wp:inline xmlns:a="http://schemas.openxmlformats.org/drawingml/2006/main" xmlns:pic="http://schemas.openxmlformats.org/drawingml/2006/picture">
            <wp:extent cx="1463040" cy="17186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718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《出埃及记》和《民数记》中提到的帐幕橛子是铜做的，用来固定帐幕的几层罩棚（参</w:t>
      </w:r>
      <w:hyperlink r:id="rId59">
        <w:r>
          <w:rPr>
            <w:lang w:val="zh_CN" w:bidi="zh_CN"/>
          </w:rPr>
          <w:rPr>
            <w:color w:val="0000EE"/>
            <w:u w:val="single"/>
          </w:rPr>
          <w:t>3.15.2.3.6 罩棚 (coverings)&lt;REALIA:3.15.2.3.6&gt;</w:t>
        </w:r>
      </w:hyperlink>
      <w:r>
        <w:rPr>
          <w:lang w:val="zh_CN" w:bidi="zh_CN"/>
        </w:rPr>
        <w:t xml:space="preserve"> ）和一些立柱（参</w:t>
      </w:r>
      <w:hyperlink r:id="rId59">
        <w:r>
          <w:rPr>
            <w:lang w:val="zh_CN" w:bidi="zh_CN"/>
          </w:rPr>
          <w:rPr>
            <w:color w:val="0000EE"/>
            <w:u w:val="single"/>
          </w:rPr>
          <w:t>3.15.2.3.3 竖杆、榫头、横档 (upright beam, tenon, crosspiece, rung)&lt;REALIA:3.15.2.3.3&gt;</w:t>
        </w:r>
      </w:hyperlink>
      <w:r>
        <w:rPr>
          <w:lang w:val="zh_CN" w:bidi="zh_CN"/>
        </w:rPr>
        <w:t xml:space="preserve"> ）。</w:t>
      </w:r>
    </w:p>
    <w:p>
      <w:pPr/>
      <w:r>
        <w:rPr>
          <w:lang w:val="zh_CN" w:bidi="zh_CN"/>
        </w:rPr>
      </w:r>
      <w:r>
        <w:rPr>
          <w:lang w:val="zh_CN" w:bidi="zh_CN"/>
        </w:rPr>
        <w:t>帐棚橛提供安全保障，确保帐棚不会倒塌或被风吹走。因此，它有时是稳定和安全的象征。这种安全的含意可能体现在</w:t>
      </w:r>
      <w:hyperlink r:id="rId87">
        <w:r>
          <w:rPr>
            <w:lang w:val="zh_CN" w:bidi="zh_CN"/>
          </w:rPr>
          <w:rPr>
            <w:color w:val="0000EE"/>
            <w:u w:val="single"/>
          </w:rPr>
          <w:t>EZR 9:8</w:t>
        </w:r>
      </w:hyperlink>
      <w:r>
        <w:rPr>
          <w:lang w:val="zh_CN" w:bidi="zh_CN"/>
        </w:rPr>
        <w:t xml:space="preserve"> 和</w:t>
      </w:r>
      <w:hyperlink r:id="rId88">
        <w:r>
          <w:rPr>
            <w:lang w:val="zh_CN" w:bidi="zh_CN"/>
          </w:rPr>
          <w:rPr>
            <w:color w:val="0000EE"/>
            <w:u w:val="single"/>
          </w:rPr>
          <w:t>ISA 33:20</w:t>
        </w:r>
      </w:hyperlink>
      <w:r>
        <w:rPr>
          <w:lang w:val="zh_CN" w:bidi="zh_CN"/>
        </w:rPr>
        <w:t xml:space="preserve"> 的译文中；例如，</w:t>
      </w:r>
      <w:hyperlink r:id="rId87">
        <w:r>
          <w:rPr>
            <w:lang w:val="zh_CN" w:bidi="zh_CN"/>
          </w:rPr>
          <w:rPr>
            <w:color w:val="0000EE"/>
            <w:u w:val="single"/>
          </w:rPr>
          <w:t>EZR 9:8</w:t>
        </w:r>
      </w:hyperlink>
      <w:r>
        <w:rPr>
          <w:lang w:val="zh_CN" w:bidi="zh_CN"/>
        </w:rPr>
        <w:t xml:space="preserve"> 中有一句话的原文字面意思是“在他的圣所内给我们一根帐棚橛”，</w:t>
      </w:r>
      <w:r>
        <w:rPr>
          <w:lang w:val="zh_CN" w:bidi="zh_CN"/>
        </w:rPr>
        <w:t>RSV</w:t>
      </w:r>
      <w:r>
        <w:rPr>
          <w:lang w:val="zh_CN" w:bidi="zh_CN"/>
        </w:rPr>
        <w:t xml:space="preserve"> 英文意为“在他的圣所中给我们一个安全把手”，</w:t>
      </w:r>
      <w:r>
        <w:rPr>
          <w:lang w:val="zh_CN" w:bidi="zh_CN"/>
        </w:rPr>
        <w:t>GNT</w:t>
      </w:r>
      <w:r>
        <w:rPr>
          <w:lang w:val="zh_CN" w:bidi="zh_CN"/>
        </w:rPr>
        <w:t xml:space="preserve"> 为“在这圣所中安然居住”。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关于希伯来文</w:t>
      </w:r>
      <w:r>
        <w:rPr>
          <w:i/>
          <w:lang w:val="zh_CN" w:bidi="zh_CN"/>
        </w:rPr>
        <w:t>yathed</w:t>
      </w:r>
      <w:r>
        <w:rPr>
          <w:lang w:val="zh_CN" w:bidi="zh_CN"/>
        </w:rPr>
        <w:t xml:space="preserve"> 在</w:t>
      </w:r>
      <w:hyperlink r:id="rId95">
        <w:r>
          <w:rPr>
            <w:lang w:val="zh_CN" w:bidi="zh_CN"/>
          </w:rPr>
          <w:rPr>
            <w:color w:val="0000EE"/>
            <w:u w:val="single"/>
          </w:rPr>
          <w:t>JDG 16:14</w:t>
        </w:r>
      </w:hyperlink>
      <w:r>
        <w:rPr>
          <w:lang w:val="zh_CN" w:bidi="zh_CN"/>
        </w:rPr>
        <w:t xml:space="preserve"> 中的另一种含义，参</w:t>
      </w:r>
      <w:hyperlink r:id="rId59">
        <w:r>
          <w:rPr>
            <w:lang w:val="zh_CN" w:bidi="zh_CN"/>
          </w:rPr>
          <w:rPr>
            <w:color w:val="0000EE"/>
            <w:u w:val="single"/>
          </w:rPr>
          <w:t>1.5.3.5 压杆、压条、针 (beater, batten, pin)&lt;REALIA:1.5.3.5&gt;</w:t>
        </w:r>
      </w:hyperlink>
      <w:r>
        <w:rPr>
          <w:lang w:val="zh_CN" w:bidi="zh_CN"/>
        </w:rPr>
        <w:t xml:space="preserve"> 。</w:t>
      </w:r>
    </w:p>
    <w:p>
      <w:r>
        <w:drawing>
          <wp:inline xmlns:a="http://schemas.openxmlformats.org/drawingml/2006/main" xmlns:pic="http://schemas.openxmlformats.org/drawingml/2006/picture">
            <wp:extent cx="1463040" cy="14549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54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90">
        <w:r>
          <w:rPr>
            <w:lang w:val="zh_CN" w:bidi="zh_CN"/>
          </w:rPr>
          <w:rPr>
            <w:color w:val="0000EE"/>
            <w:u w:val="single"/>
          </w:rPr>
          <w:t>SIR 14:24</w:t>
        </w:r>
      </w:hyperlink>
      <w:r>
        <w:rPr>
          <w:lang w:val="zh_CN" w:bidi="zh_CN"/>
        </w:rPr>
        <w:t xml:space="preserve"> ：希腊文</w:t>
      </w:r>
      <w:r>
        <w:rPr>
          <w:i/>
          <w:lang w:val="zh_CN" w:bidi="zh_CN"/>
        </w:rPr>
        <w:t>passalos</w:t>
      </w:r>
      <w:r>
        <w:rPr>
          <w:lang w:val="zh_CN" w:bidi="zh_CN"/>
        </w:rPr>
        <w:t xml:space="preserve"> 指的是帐棚的橛子。希伯来文版本的《次经‧便西拉智训》（《思》《德训篇》）中有一个词，只要略微修改该词中一个字母的一部分，便指“帐棚的绳子”或“帐棚的橛子”。无论哪一种读法，经文基本的意思都没有改变；</w:t>
      </w:r>
      <w:r>
        <w:rPr>
          <w:lang w:val="zh_CN" w:bidi="zh_CN"/>
        </w:rPr>
        <w:t>GNT</w:t>
      </w:r>
      <w:r>
        <w:rPr>
          <w:lang w:val="zh_CN" w:bidi="zh_CN"/>
        </w:rPr>
        <w:t xml:space="preserve"> 的译法很好，英文意为：“尽可能靠近她的房子来安营。”如果翻译者想保留帐棚和房子的比喻，可以译为，“他把帐棚固定在她房子的墙上。”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13:12" TargetMode="External"/><Relationship Id="rId15" Type="http://schemas.openxmlformats.org/officeDocument/2006/relationships/hyperlink" Target="https://ref.ly/Gen13:18" TargetMode="External"/><Relationship Id="rId16" Type="http://schemas.openxmlformats.org/officeDocument/2006/relationships/hyperlink" Target="https://ref.ly/Isa13:20" TargetMode="External"/><Relationship Id="rId17" Type="http://schemas.openxmlformats.org/officeDocument/2006/relationships/hyperlink" Target="https://ref.ly/Gen4:20" TargetMode="External"/><Relationship Id="rId18" Type="http://schemas.openxmlformats.org/officeDocument/2006/relationships/hyperlink" Target="https://ref.ly/Gen9:21" TargetMode="External"/><Relationship Id="rId19" Type="http://schemas.openxmlformats.org/officeDocument/2006/relationships/hyperlink" Target="https://ref.ly/Gen9:27" TargetMode="External"/><Relationship Id="rId20" Type="http://schemas.openxmlformats.org/officeDocument/2006/relationships/hyperlink" Target="https://ref.ly/Gen12:8" TargetMode="External"/><Relationship Id="rId21" Type="http://schemas.openxmlformats.org/officeDocument/2006/relationships/hyperlink" Target="https://ref.ly/Gen13:3" TargetMode="External"/><Relationship Id="rId22" Type="http://schemas.openxmlformats.org/officeDocument/2006/relationships/hyperlink" Target="https://ref.ly/Gen13:5" TargetMode="External"/><Relationship Id="rId23" Type="http://schemas.openxmlformats.org/officeDocument/2006/relationships/hyperlink" Target="https://ref.ly/Gen18:2" TargetMode="External"/><Relationship Id="rId24" Type="http://schemas.openxmlformats.org/officeDocument/2006/relationships/hyperlink" Target="https://ref.ly/Gen18:6" TargetMode="External"/><Relationship Id="rId25" Type="http://schemas.openxmlformats.org/officeDocument/2006/relationships/hyperlink" Target="https://ref.ly/Gen18:9" TargetMode="External"/><Relationship Id="rId26" Type="http://schemas.openxmlformats.org/officeDocument/2006/relationships/hyperlink" Target="https://ref.ly/Gen18:10" TargetMode="External"/><Relationship Id="rId27" Type="http://schemas.openxmlformats.org/officeDocument/2006/relationships/hyperlink" Target="https://ref.ly/Num24:5" TargetMode="External"/><Relationship Id="rId28" Type="http://schemas.openxmlformats.org/officeDocument/2006/relationships/hyperlink" Target="https://ref.ly/Ps78:28" TargetMode="External"/><Relationship Id="rId29" Type="http://schemas.openxmlformats.org/officeDocument/2006/relationships/hyperlink" Target="https://ref.ly/Song1:8" TargetMode="External"/><Relationship Id="rId30" Type="http://schemas.openxmlformats.org/officeDocument/2006/relationships/hyperlink" Target="https://ref.ly/Isa54:2" TargetMode="External"/><Relationship Id="rId31" Type="http://schemas.openxmlformats.org/officeDocument/2006/relationships/hyperlink" Target="https://ref.ly/Jer30:18" TargetMode="External"/><Relationship Id="rId32" Type="http://schemas.openxmlformats.org/officeDocument/2006/relationships/hyperlink" Target="https://ref.ly/Ezek25:4" TargetMode="External"/><Relationship Id="rId33" Type="http://schemas.openxmlformats.org/officeDocument/2006/relationships/hyperlink" Target="https://ref.ly/2Sam11:11" TargetMode="External"/><Relationship Id="rId34" Type="http://schemas.openxmlformats.org/officeDocument/2006/relationships/hyperlink" Target="https://ref.ly/1Kgs20:12" TargetMode="External"/><Relationship Id="rId35" Type="http://schemas.openxmlformats.org/officeDocument/2006/relationships/hyperlink" Target="https://ref.ly/1Kgs20:16" TargetMode="External"/><Relationship Id="rId36" Type="http://schemas.openxmlformats.org/officeDocument/2006/relationships/hyperlink" Target="https://ref.ly/Num25:8" TargetMode="External"/><Relationship Id="rId37" Type="http://schemas.openxmlformats.org/officeDocument/2006/relationships/hyperlink" Target="https://ref.ly/2Macc13:15" TargetMode="External"/><Relationship Id="rId38" Type="http://schemas.openxmlformats.org/officeDocument/2006/relationships/hyperlink" Target="https://ref.ly/Jdt10:22" TargetMode="External"/><Relationship Id="rId39" Type="http://schemas.openxmlformats.org/officeDocument/2006/relationships/hyperlink" Target="https://ref.ly/Heb11:9" TargetMode="External"/><Relationship Id="rId40" Type="http://schemas.openxmlformats.org/officeDocument/2006/relationships/hyperlink" Target="https://ref.ly/Jdt3:3" TargetMode="External"/><Relationship Id="rId41" Type="http://schemas.openxmlformats.org/officeDocument/2006/relationships/hyperlink" Target="https://ref.ly/Jdt5:22" TargetMode="External"/><Relationship Id="rId42" Type="http://schemas.openxmlformats.org/officeDocument/2006/relationships/hyperlink" Target="https://ref.ly/Jdt6:10" TargetMode="External"/><Relationship Id="rId43" Type="http://schemas.openxmlformats.org/officeDocument/2006/relationships/hyperlink" Target="https://ref.ly/2Cor5:1" TargetMode="External"/><Relationship Id="rId44" Type="http://schemas.openxmlformats.org/officeDocument/2006/relationships/hyperlink" Target="https://ref.ly/2Cor5:4" TargetMode="External"/><Relationship Id="rId45" Type="http://schemas.openxmlformats.org/officeDocument/2006/relationships/hyperlink" Target="https://ref.ly/Wis9:15" TargetMode="External"/><Relationship Id="rId46" Type="http://schemas.openxmlformats.org/officeDocument/2006/relationships/hyperlink" Target="https://ref.ly/2Pet1:13" TargetMode="External"/><Relationship Id="rId47" Type="http://schemas.openxmlformats.org/officeDocument/2006/relationships/hyperlink" Target="https://ref.ly/2Pet1:14" TargetMode="External"/><Relationship Id="rId48" Type="http://schemas.openxmlformats.org/officeDocument/2006/relationships/hyperlink" Target="https://ref.ly/Jdt2:26" TargetMode="External"/><Relationship Id="rId49" Type="http://schemas.openxmlformats.org/officeDocument/2006/relationships/hyperlink" Target="https://ref.ly/Jdt9:8" TargetMode="External"/><Relationship Id="rId50" Type="http://schemas.openxmlformats.org/officeDocument/2006/relationships/hyperlink" Target="https://ref.ly/Jdt10:18" TargetMode="External"/><Relationship Id="rId51" Type="http://schemas.openxmlformats.org/officeDocument/2006/relationships/hyperlink" Target="https://ref.ly/Jdt14:7" TargetMode="External"/><Relationship Id="rId52" Type="http://schemas.openxmlformats.org/officeDocument/2006/relationships/hyperlink" Target="https://ref.ly/Jdt15:1" TargetMode="External"/><Relationship Id="rId53" Type="http://schemas.openxmlformats.org/officeDocument/2006/relationships/hyperlink" Target="https://ref.ly/1Macc9:66" TargetMode="External"/><Relationship Id="rId54" Type="http://schemas.openxmlformats.org/officeDocument/2006/relationships/hyperlink" Target="https://ref.ly/2Macc10:6" TargetMode="External"/><Relationship Id="rId55" Type="http://schemas.openxmlformats.org/officeDocument/2006/relationships/hyperlink" Target="https://ref.ly/1Esd1:48" TargetMode="External"/><Relationship Id="rId56" Type="http://schemas.openxmlformats.org/officeDocument/2006/relationships/hyperlink" Target="https://ref.ly/Odes4:7" TargetMode="External"/><Relationship Id="rId57" Type="http://schemas.openxmlformats.org/officeDocument/2006/relationships/hyperlink" Target="https://ref.ly/Acts18:3" TargetMode="External"/><Relationship Id="rId58" Type="http://schemas.openxmlformats.org/officeDocument/2006/relationships/image" Target="media/image1.jpg"/><Relationship Id="rId59" Type="http://schemas.openxmlformats.org/officeDocument/2006/relationships/hyperlink" Target="#" TargetMode="External"/><Relationship Id="rId60" Type="http://schemas.openxmlformats.org/officeDocument/2006/relationships/hyperlink" Target="https://ref.ly/Judg7:13" TargetMode="External"/><Relationship Id="rId61" Type="http://schemas.openxmlformats.org/officeDocument/2006/relationships/hyperlink" Target="https://ref.ly/1Sam17:54" TargetMode="External"/><Relationship Id="rId62" Type="http://schemas.openxmlformats.org/officeDocument/2006/relationships/hyperlink" Target="https://ref.ly/2Kgs7:7" TargetMode="External"/><Relationship Id="rId63" Type="http://schemas.openxmlformats.org/officeDocument/2006/relationships/hyperlink" Target="https://ref.ly/2Kgs7:8" TargetMode="External"/><Relationship Id="rId64" Type="http://schemas.openxmlformats.org/officeDocument/2006/relationships/hyperlink" Target="https://ref.ly/2Kgs7:9" TargetMode="External"/><Relationship Id="rId65" Type="http://schemas.openxmlformats.org/officeDocument/2006/relationships/hyperlink" Target="https://ref.ly/2Kgs7:10" TargetMode="External"/><Relationship Id="rId66" Type="http://schemas.openxmlformats.org/officeDocument/2006/relationships/hyperlink" Target="https://ref.ly/2Kgs14:12" TargetMode="External"/><Relationship Id="rId67" Type="http://schemas.openxmlformats.org/officeDocument/2006/relationships/hyperlink" Target="https://ref.ly/Isa40:22" TargetMode="External"/><Relationship Id="rId68" Type="http://schemas.openxmlformats.org/officeDocument/2006/relationships/hyperlink" Target="https://ref.ly/Ps104:2" TargetMode="External"/><Relationship Id="rId69" Type="http://schemas.openxmlformats.org/officeDocument/2006/relationships/hyperlink" Target="https://ref.ly/Song1:5" TargetMode="External"/><Relationship Id="rId70" Type="http://schemas.openxmlformats.org/officeDocument/2006/relationships/hyperlink" Target="https://ref.ly/Jer4:20" TargetMode="External"/><Relationship Id="rId71" Type="http://schemas.openxmlformats.org/officeDocument/2006/relationships/hyperlink" Target="https://ref.ly/Jer10:20" TargetMode="External"/><Relationship Id="rId72" Type="http://schemas.openxmlformats.org/officeDocument/2006/relationships/hyperlink" Target="https://ref.ly/Jer49:29" TargetMode="External"/><Relationship Id="rId73" Type="http://schemas.openxmlformats.org/officeDocument/2006/relationships/hyperlink" Target="https://ref.ly/Hab3:7" TargetMode="External"/><Relationship Id="rId74" Type="http://schemas.openxmlformats.org/officeDocument/2006/relationships/hyperlink" Target="https://ref.ly/Jdt14:14" TargetMode="External"/><Relationship Id="rId75" Type="http://schemas.openxmlformats.org/officeDocument/2006/relationships/hyperlink" Target="https://ref.ly/2Sam7:2" TargetMode="External"/><Relationship Id="rId76" Type="http://schemas.openxmlformats.org/officeDocument/2006/relationships/hyperlink" Target="https://ref.ly/1Chr17:1" TargetMode="External"/><Relationship Id="rId77" Type="http://schemas.openxmlformats.org/officeDocument/2006/relationships/hyperlink" Target="https://ref.ly/Exod27:19" TargetMode="External"/><Relationship Id="rId78" Type="http://schemas.openxmlformats.org/officeDocument/2006/relationships/hyperlink" Target="https://ref.ly/Exod35:18" TargetMode="External"/><Relationship Id="rId79" Type="http://schemas.openxmlformats.org/officeDocument/2006/relationships/hyperlink" Target="https://ref.ly/Exod38:20" TargetMode="External"/><Relationship Id="rId80" Type="http://schemas.openxmlformats.org/officeDocument/2006/relationships/hyperlink" Target="https://ref.ly/Exod38:31" TargetMode="External"/><Relationship Id="rId81" Type="http://schemas.openxmlformats.org/officeDocument/2006/relationships/hyperlink" Target="https://ref.ly/Exod39:40" TargetMode="External"/><Relationship Id="rId82" Type="http://schemas.openxmlformats.org/officeDocument/2006/relationships/hyperlink" Target="https://ref.ly/Num3:37" TargetMode="External"/><Relationship Id="rId83" Type="http://schemas.openxmlformats.org/officeDocument/2006/relationships/hyperlink" Target="https://ref.ly/Num4:32" TargetMode="External"/><Relationship Id="rId84" Type="http://schemas.openxmlformats.org/officeDocument/2006/relationships/hyperlink" Target="https://ref.ly/Judg4:21" TargetMode="External"/><Relationship Id="rId85" Type="http://schemas.openxmlformats.org/officeDocument/2006/relationships/hyperlink" Target="https://ref.ly/Judg4:22" TargetMode="External"/><Relationship Id="rId86" Type="http://schemas.openxmlformats.org/officeDocument/2006/relationships/hyperlink" Target="https://ref.ly/Judg5:26" TargetMode="External"/><Relationship Id="rId87" Type="http://schemas.openxmlformats.org/officeDocument/2006/relationships/hyperlink" Target="https://ref.ly/Ezra9:8" TargetMode="External"/><Relationship Id="rId88" Type="http://schemas.openxmlformats.org/officeDocument/2006/relationships/hyperlink" Target="https://ref.ly/Isa33:20" TargetMode="External"/><Relationship Id="rId89" Type="http://schemas.openxmlformats.org/officeDocument/2006/relationships/hyperlink" Target="https://ref.ly/Zech10:4" TargetMode="External"/><Relationship Id="rId90" Type="http://schemas.openxmlformats.org/officeDocument/2006/relationships/hyperlink" Target="https://ref.ly/Sir14:24" TargetMode="External"/><Relationship Id="rId91" Type="http://schemas.openxmlformats.org/officeDocument/2006/relationships/hyperlink" Target="https://ref.ly/Sir26:12" TargetMode="External"/><Relationship Id="rId92" Type="http://schemas.openxmlformats.org/officeDocument/2006/relationships/hyperlink" Target="https://ref.ly/Sir27:2" TargetMode="External"/><Relationship Id="rId93" Type="http://schemas.openxmlformats.org/officeDocument/2006/relationships/image" Target="media/image2.png"/><Relationship Id="rId94" Type="http://schemas.openxmlformats.org/officeDocument/2006/relationships/image" Target="media/image3.png"/><Relationship Id="rId95" Type="http://schemas.openxmlformats.org/officeDocument/2006/relationships/hyperlink" Target="https://ref.ly/Judg16:1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