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Standard, ensign, banner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2.17</w:t>
      </w:r>
      <w:r>
        <w:rPr>
          <w:lang w:val="en_US" w:bidi="en_US"/>
        </w:rPr>
        <w:t xml:space="preserve"> Standard, ensign, banner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(’oth)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NUM 2:2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PSA 74:4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PSA 74:4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דגל</w:t>
      </w:r>
      <w:r>
        <w:rPr>
          <w:lang w:val="en_US" w:bidi="en_US"/>
        </w:rPr>
        <w:t xml:space="preserve"> </w:t>
      </w:r>
      <w:r>
        <w:rPr>
          <w:lang w:val="en_US" w:bidi="en_US"/>
        </w:rPr>
        <w:t>(dagal (verb))</w:t>
      </w: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PSA 20:6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SNG 6:4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SNG 6:10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דֶּגֶל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(degel)</w:t>
      </w: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NUM 1:52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NUM 2:2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NUM 2:3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NUM 2:10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NUM 2:17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NUM 2:18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NUM 2:25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NUM 2:31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NUM 2:34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NUM 10:14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NUM 10:18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NUM 10:22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NUM 10:25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SNG 2:4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(nes)</w:t>
      </w:r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EXO 17:15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NUM 21:8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NUM 21:9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PSA 60:6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ISA 5:26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ISA 11:10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ISA 11:12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ISA 13:2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ISA 18:3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ISA 30:17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ISA 31:9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ISA 49:22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ISA 62:10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JER 4:6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JER 4:21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JER 50:2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JER 51:12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JER 51:27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EZK 27:7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נסס</w:t>
      </w:r>
      <w:r>
        <w:rPr>
          <w:lang w:val="en_US" w:bidi="en_US"/>
        </w:rPr>
        <w:t xml:space="preserve"> </w:t>
      </w:r>
      <w:r>
        <w:rPr>
          <w:lang w:val="en_US" w:bidi="en_US"/>
        </w:rPr>
        <w:t>(nasas (verb))</w:t>
      </w:r>
      <w:r>
        <w:rPr>
          <w:lang w:val="en_US" w:bidi="en_US"/>
        </w:rPr>
      </w:r>
      <w:hyperlink r:id="rId51">
        <w:r>
          <w:rPr>
            <w:lang w:val="en_US" w:bidi="en_US"/>
          </w:rPr>
          <w:rPr>
            <w:color w:val="0000EE"/>
            <w:u w:val="single"/>
          </w:rPr>
          <w:t>ZEC 9:16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תֹּרֶן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(toren)</w:t>
      </w:r>
      <w:r>
        <w:rPr>
          <w:lang w:val="en_US" w:bidi="en_US"/>
        </w:rPr>
      </w:r>
      <w:hyperlink r:id="rId41">
        <w:r>
          <w:rPr>
            <w:lang w:val="en_US" w:bidi="en_US"/>
          </w:rPr>
          <w:rPr>
            <w:color w:val="0000EE"/>
            <w:u w:val="single"/>
          </w:rPr>
          <w:t>ISA 30:17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Various examples of standards (Cyclopedia of Biblical, Theological and Ecclesiastical Literature, Harper 1888, Public domain)</w:t>
      </w:r>
      <w:r>
        <w:rPr>
          <w:lang w:val="en_US" w:bidi="en_US"/>
        </w:rPr>
        <w:t>The standard was a distinctive device used to identify a particular group. It could be a flag or a board attached to a stick. In many cases it was a metal device or image (such as an eagle or the head of a lion) that was fitted over the end of a pole in much the same way that a spearhead was attached to a spear.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2263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6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Reconstruction of the Titus Arch frieze (Rome), showing a menorah and standards from the temple being carried off by the Roman victors (71 C.E.) (© Original file by Steerpike (File:Arch of Titus Menorah.png), CC BY 3.0, via Wikimedia Commons)</w:t>
      </w:r>
      <w:r>
        <w:rPr>
          <w:lang w:val="en_US" w:bidi="en_US"/>
        </w:rPr>
        <w:t xml:space="preserve">The Hebrew words listed above occur in both military and religious contexts. In a time of war the standard was carried with the army into combat and served as a rallying point for the soldiers. If a victory was won or a strategic position was captured, the standard might be set up in that place as a sign of victory. So in a language where flags or military standards are unfamiliar, it is possible to say the following in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PSA 74:4</w:t>
        </w:r>
      </w:hyperlink>
      <w:r>
        <w:rPr>
          <w:lang w:val="en_US" w:bidi="en_US"/>
        </w:rPr>
        <w:t>: “they have placed their signs of victory here” or “they have put up the signs that show they have defeated us.”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816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1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There is a textual problem in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EXO 17:16</w:t>
        </w:r>
      </w:hyperlink>
      <w:r>
        <w:rPr>
          <w:lang w:val="en_US" w:bidi="en_US"/>
        </w:rPr>
        <w:t xml:space="preserve">. While the Hebrew text reads </w:t>
      </w:r>
      <w:r>
        <w:rPr>
          <w:i/>
          <w:lang w:val="en_US" w:bidi="en_US"/>
        </w:rPr>
        <w:t>kes</w:t>
      </w:r>
      <w:r>
        <w:rPr>
          <w:lang w:val="en_US" w:bidi="en_US"/>
        </w:rPr>
        <w:t xml:space="preserve">, meaning “seat” or “throne,” some translations accept an emended text that reads </w:t>
      </w:r>
      <w:r>
        <w:rPr>
          <w:i/>
          <w:lang w:val="en_US" w:bidi="en_US"/>
        </w:rPr>
        <w:t>nes</w:t>
      </w:r>
      <w:r>
        <w:rPr>
          <w:lang w:val="en_US" w:bidi="en_US"/>
        </w:rPr>
        <w:t xml:space="preserve">, which appears also in the previous verse; for example, for the first half of this verse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has “He said, ‘Hold high the banner of the LORD!’ ” Other translations prefer to translate the word </w:t>
      </w:r>
      <w:r>
        <w:rPr>
          <w:i/>
          <w:lang w:val="en_US" w:bidi="en_US"/>
        </w:rPr>
        <w:t>kes</w:t>
      </w:r>
      <w:r>
        <w:rPr>
          <w:lang w:val="en_US" w:bidi="en_US"/>
        </w:rPr>
        <w:t xml:space="preserve"> without emendation; for example,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has “He said, ‘For hands were lifted up to the throne of the LORD.’ 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hyperlink r:id="rId51">
        <w:r>
          <w:rPr>
            <w:lang w:val="en_US" w:bidi="en_US"/>
          </w:rPr>
          <w:rPr>
            <w:color w:val="0000EE"/>
            <w:u w:val="single"/>
          </w:rPr>
          <w:t>ZEC 9:16</w:t>
        </w:r>
      </w:hyperlink>
      <w:r>
        <w:rPr>
          <w:lang w:val="en_US" w:bidi="en_US"/>
        </w:rPr>
        <w:t xml:space="preserve">: The precise meaning of the Hebrew verb form </w:t>
      </w:r>
      <w:r>
        <w:rPr>
          <w:i/>
          <w:lang w:val="en_US" w:bidi="en_US"/>
        </w:rPr>
        <w:t>mithnossoth</w:t>
      </w:r>
      <w:r>
        <w:rPr>
          <w:lang w:val="en_US" w:bidi="en_US"/>
        </w:rPr>
        <w:t xml:space="preserve"> is doubtful. If it is related to the word </w:t>
      </w:r>
      <w:r>
        <w:rPr>
          <w:i/>
          <w:lang w:val="en_US" w:bidi="en_US"/>
        </w:rPr>
        <w:t>nes</w:t>
      </w:r>
      <w:r>
        <w:rPr>
          <w:lang w:val="en_US" w:bidi="en_US"/>
        </w:rPr>
        <w:t>, then the literal meaning is “lifted up as an ensign.” However, very few translations (</w:t>
      </w:r>
      <w:r>
        <w:rPr>
          <w:lang w:val="en_US" w:bidi="en_US"/>
        </w:rPr>
        <w:t>KJV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</w:t>
      </w:r>
      <w:r>
        <w:rPr>
          <w:lang w:val="en_US" w:bidi="en_US"/>
        </w:rPr>
        <w:t>, Vulgate) express this meaning. Most translators and commentators take the word to be related to a different Hebrew root meaning “to shine” or “to sparkle.”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Num2:2" TargetMode="External"/><Relationship Id="rId15" Type="http://schemas.openxmlformats.org/officeDocument/2006/relationships/hyperlink" Target="https://ref.ly/Ps74:4" TargetMode="External"/><Relationship Id="rId16" Type="http://schemas.openxmlformats.org/officeDocument/2006/relationships/hyperlink" Target="https://ref.ly/Ps20:6" TargetMode="External"/><Relationship Id="rId17" Type="http://schemas.openxmlformats.org/officeDocument/2006/relationships/hyperlink" Target="https://ref.ly/Song6:4" TargetMode="External"/><Relationship Id="rId18" Type="http://schemas.openxmlformats.org/officeDocument/2006/relationships/hyperlink" Target="https://ref.ly/Song6:10" TargetMode="External"/><Relationship Id="rId19" Type="http://schemas.openxmlformats.org/officeDocument/2006/relationships/hyperlink" Target="https://ref.ly/Num1:52" TargetMode="External"/><Relationship Id="rId20" Type="http://schemas.openxmlformats.org/officeDocument/2006/relationships/hyperlink" Target="https://ref.ly/Num2:3" TargetMode="External"/><Relationship Id="rId21" Type="http://schemas.openxmlformats.org/officeDocument/2006/relationships/hyperlink" Target="https://ref.ly/Num2:10" TargetMode="External"/><Relationship Id="rId22" Type="http://schemas.openxmlformats.org/officeDocument/2006/relationships/hyperlink" Target="https://ref.ly/Num2:17" TargetMode="External"/><Relationship Id="rId23" Type="http://schemas.openxmlformats.org/officeDocument/2006/relationships/hyperlink" Target="https://ref.ly/Num2:18" TargetMode="External"/><Relationship Id="rId24" Type="http://schemas.openxmlformats.org/officeDocument/2006/relationships/hyperlink" Target="https://ref.ly/Num2:25" TargetMode="External"/><Relationship Id="rId25" Type="http://schemas.openxmlformats.org/officeDocument/2006/relationships/hyperlink" Target="https://ref.ly/Num2:31" TargetMode="External"/><Relationship Id="rId26" Type="http://schemas.openxmlformats.org/officeDocument/2006/relationships/hyperlink" Target="https://ref.ly/Num2:34" TargetMode="External"/><Relationship Id="rId27" Type="http://schemas.openxmlformats.org/officeDocument/2006/relationships/hyperlink" Target="https://ref.ly/Num10:14" TargetMode="External"/><Relationship Id="rId28" Type="http://schemas.openxmlformats.org/officeDocument/2006/relationships/hyperlink" Target="https://ref.ly/Num10:18" TargetMode="External"/><Relationship Id="rId29" Type="http://schemas.openxmlformats.org/officeDocument/2006/relationships/hyperlink" Target="https://ref.ly/Num10:22" TargetMode="External"/><Relationship Id="rId30" Type="http://schemas.openxmlformats.org/officeDocument/2006/relationships/hyperlink" Target="https://ref.ly/Num10:25" TargetMode="External"/><Relationship Id="rId31" Type="http://schemas.openxmlformats.org/officeDocument/2006/relationships/hyperlink" Target="https://ref.ly/Song2:4" TargetMode="External"/><Relationship Id="rId32" Type="http://schemas.openxmlformats.org/officeDocument/2006/relationships/hyperlink" Target="https://ref.ly/Exod17:15" TargetMode="External"/><Relationship Id="rId33" Type="http://schemas.openxmlformats.org/officeDocument/2006/relationships/hyperlink" Target="https://ref.ly/Num21:8" TargetMode="External"/><Relationship Id="rId34" Type="http://schemas.openxmlformats.org/officeDocument/2006/relationships/hyperlink" Target="https://ref.ly/Num21:9" TargetMode="External"/><Relationship Id="rId35" Type="http://schemas.openxmlformats.org/officeDocument/2006/relationships/hyperlink" Target="https://ref.ly/Ps60:6" TargetMode="External"/><Relationship Id="rId36" Type="http://schemas.openxmlformats.org/officeDocument/2006/relationships/hyperlink" Target="https://ref.ly/Isa5:26" TargetMode="External"/><Relationship Id="rId37" Type="http://schemas.openxmlformats.org/officeDocument/2006/relationships/hyperlink" Target="https://ref.ly/Isa11:10" TargetMode="External"/><Relationship Id="rId38" Type="http://schemas.openxmlformats.org/officeDocument/2006/relationships/hyperlink" Target="https://ref.ly/Isa11:12" TargetMode="External"/><Relationship Id="rId39" Type="http://schemas.openxmlformats.org/officeDocument/2006/relationships/hyperlink" Target="https://ref.ly/Isa13:2" TargetMode="External"/><Relationship Id="rId40" Type="http://schemas.openxmlformats.org/officeDocument/2006/relationships/hyperlink" Target="https://ref.ly/Isa18:3" TargetMode="External"/><Relationship Id="rId41" Type="http://schemas.openxmlformats.org/officeDocument/2006/relationships/hyperlink" Target="https://ref.ly/Isa30:17" TargetMode="External"/><Relationship Id="rId42" Type="http://schemas.openxmlformats.org/officeDocument/2006/relationships/hyperlink" Target="https://ref.ly/Isa31:9" TargetMode="External"/><Relationship Id="rId43" Type="http://schemas.openxmlformats.org/officeDocument/2006/relationships/hyperlink" Target="https://ref.ly/Isa49:22" TargetMode="External"/><Relationship Id="rId44" Type="http://schemas.openxmlformats.org/officeDocument/2006/relationships/hyperlink" Target="https://ref.ly/Isa62:10" TargetMode="External"/><Relationship Id="rId45" Type="http://schemas.openxmlformats.org/officeDocument/2006/relationships/hyperlink" Target="https://ref.ly/Jer4:6" TargetMode="External"/><Relationship Id="rId46" Type="http://schemas.openxmlformats.org/officeDocument/2006/relationships/hyperlink" Target="https://ref.ly/Jer4:21" TargetMode="External"/><Relationship Id="rId47" Type="http://schemas.openxmlformats.org/officeDocument/2006/relationships/hyperlink" Target="https://ref.ly/Jer50:2" TargetMode="External"/><Relationship Id="rId48" Type="http://schemas.openxmlformats.org/officeDocument/2006/relationships/hyperlink" Target="https://ref.ly/Jer51:12" TargetMode="External"/><Relationship Id="rId49" Type="http://schemas.openxmlformats.org/officeDocument/2006/relationships/hyperlink" Target="https://ref.ly/Jer51:27" TargetMode="External"/><Relationship Id="rId50" Type="http://schemas.openxmlformats.org/officeDocument/2006/relationships/hyperlink" Target="https://ref.ly/Ezek27:7" TargetMode="External"/><Relationship Id="rId51" Type="http://schemas.openxmlformats.org/officeDocument/2006/relationships/hyperlink" Target="https://ref.ly/Zech9:16" TargetMode="External"/><Relationship Id="rId52" Type="http://schemas.openxmlformats.org/officeDocument/2006/relationships/image" Target="media/image1.png"/><Relationship Id="rId53" Type="http://schemas.openxmlformats.org/officeDocument/2006/relationships/image" Target="media/image2.jpg"/><Relationship Id="rId54" Type="http://schemas.openxmlformats.org/officeDocument/2006/relationships/hyperlink" Target="https://ref.ly/Exod17:1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