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Garland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6.9</w:t>
      </w:r>
      <w:r>
        <w:rPr>
          <w:lang w:val="en_US" w:bidi="en_US"/>
        </w:rPr>
        <w:t xml:space="preserve"> Garland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στέμμα</w:t>
      </w:r>
      <w:r>
        <w:rPr>
          <w:lang w:val="en_US" w:bidi="en_US"/>
        </w:rPr>
        <w:t xml:space="preserve"> </w:t>
      </w:r>
      <w:r>
        <w:rPr>
          <w:lang w:val="en_US" w:bidi="en_US"/>
        </w:rPr>
        <w:t>(stemma)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ACT 14:13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garland was a wreath of wool to which leaves and flowers might be added and either wound around a staff or woven into a circle to be worn on the head.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Wall painting from the west wall of Room L of the Villa of P. Fannius Synistor (Boscoreale, Roman, ca. 50–40 BCE) (Metropolitan Museum of Art, Public domain)</w:t>
      </w:r>
      <w:r>
        <w:rPr>
          <w:lang w:val="en_US" w:bidi="en_US"/>
        </w:rPr>
        <w:t xml:space="preserve">Garlands were an important part of the ritual involved in the worship of pagan gods in the ancient world. As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ACT 14:13</w:t>
        </w:r>
      </w:hyperlink>
      <w:r>
        <w:rPr>
          <w:lang w:val="en_US" w:bidi="en_US"/>
        </w:rPr>
        <w:t>, the flowers were draped around animals to be sacrificed.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420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2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“Garlands”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ACT 14:13</w:t>
        </w:r>
      </w:hyperlink>
      <w:r>
        <w:rPr>
          <w:lang w:val="en_US" w:bidi="en_US"/>
        </w:rPr>
        <w:t xml:space="preserve"> may be rendered “circles of leaves,” “rings of flowers,” or “wreaths of flowers.”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Acts14:13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