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Veil</w:t>
      </w:r>
      <w:r>
        <w:rPr>
          <w:lang w:val="en_US" w:bidi="en_US"/>
        </w:rPr>
      </w:r>
    </w:p>
    <w:p>
      <w:pPr>
        <w:pStyle w:val="Heading1"/>
      </w:pPr>
      <w:r>
        <w:rPr>
          <w:lang w:val="en_US" w:bidi="en_US"/>
        </w:rPr>
        <w:t>6.12</w:t>
      </w:r>
      <w:r>
        <w:rPr>
          <w:lang w:val="en_US" w:bidi="en_US"/>
        </w:rPr>
        <w:t xml:space="preserve"> Veil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מַסְוֶה</w:t>
      </w:r>
      <w:r>
        <w:rPr>
          <w:lang w:val="en_US" w:bidi="en_US"/>
        </w:rPr>
        <w:t xml:space="preserve"> </w:t>
      </w:r>
      <w:r>
        <w:rPr>
          <w:lang w:val="en_US" w:bidi="en_US"/>
        </w:rPr>
        <w:t>(masweh)</w:t>
      </w:r>
      <w:r>
        <w:rPr>
          <w:lang w:val="en_US" w:bidi="en_US"/>
        </w:rPr>
      </w:r>
      <w:hyperlink r:id="rId14">
        <w:r>
          <w:rPr>
            <w:lang w:val="en_US" w:bidi="en_US"/>
          </w:rPr>
          <w:rPr>
            <w:color w:val="0000EE"/>
            <w:u w:val="single"/>
          </w:rPr>
          <w:t>EXO 34:33</w:t>
        </w:r>
      </w:hyperlink>
      <w:r>
        <w:rPr>
          <w:lang w:val="en_US" w:bidi="en_US"/>
        </w:rPr>
        <w:t xml:space="preserve">, </w:t>
      </w:r>
      <w:hyperlink r:id="rId15">
        <w:r>
          <w:rPr>
            <w:lang w:val="en_US" w:bidi="en_US"/>
          </w:rPr>
          <w:rPr>
            <w:color w:val="0000EE"/>
            <w:u w:val="single"/>
          </w:rPr>
          <w:t>EXO 34:34</w:t>
        </w:r>
      </w:hyperlink>
      <w:r>
        <w:rPr>
          <w:lang w:val="en_US" w:bidi="en_US"/>
        </w:rPr>
        <w:t xml:space="preserve">, </w:t>
      </w:r>
      <w:hyperlink r:id="rId16">
        <w:r>
          <w:rPr>
            <w:lang w:val="en_US" w:bidi="en_US"/>
          </w:rPr>
          <w:rPr>
            <w:color w:val="0000EE"/>
            <w:u w:val="single"/>
          </w:rPr>
          <w:t>EXO 34:35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מִסְפָּחָה</w:t>
      </w:r>
      <w:r>
        <w:rPr>
          <w:lang w:val="en_US" w:bidi="en_US"/>
        </w:rPr>
        <w:t xml:space="preserve"> </w:t>
      </w:r>
      <w:r>
        <w:rPr>
          <w:lang w:val="en_US" w:bidi="en_US"/>
        </w:rPr>
        <w:t>(mispachah)</w:t>
      </w:r>
      <w:r>
        <w:rPr>
          <w:lang w:val="en_US" w:bidi="en_US"/>
        </w:rPr>
      </w:r>
      <w:hyperlink r:id="rId17">
        <w:r>
          <w:rPr>
            <w:lang w:val="en_US" w:bidi="en_US"/>
          </w:rPr>
          <w:rPr>
            <w:color w:val="0000EE"/>
            <w:u w:val="single"/>
          </w:rPr>
          <w:t>EZK 13:18</w:t>
        </w:r>
      </w:hyperlink>
      <w:r>
        <w:rPr>
          <w:lang w:val="en_US" w:bidi="en_US"/>
        </w:rPr>
        <w:t xml:space="preserve">, </w:t>
      </w:r>
      <w:hyperlink r:id="rId18">
        <w:r>
          <w:rPr>
            <w:lang w:val="en_US" w:bidi="en_US"/>
          </w:rPr>
          <w:rPr>
            <w:color w:val="0000EE"/>
            <w:u w:val="single"/>
          </w:rPr>
          <w:t>EZK 13:21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צַמָּה</w:t>
      </w:r>
      <w:r>
        <w:rPr>
          <w:lang w:val="en_US" w:bidi="en_US"/>
        </w:rPr>
        <w:t xml:space="preserve"> </w:t>
      </w:r>
      <w:r>
        <w:rPr>
          <w:lang w:val="en_US" w:bidi="en_US"/>
        </w:rPr>
        <w:t>(tsamah)</w:t>
      </w:r>
      <w:r>
        <w:rPr>
          <w:lang w:val="en_US" w:bidi="en_US"/>
        </w:rPr>
      </w:r>
      <w:hyperlink r:id="rId19">
        <w:r>
          <w:rPr>
            <w:lang w:val="en_US" w:bidi="en_US"/>
          </w:rPr>
          <w:rPr>
            <w:color w:val="0000EE"/>
            <w:u w:val="single"/>
          </w:rPr>
          <w:t>SNG 4:1</w:t>
        </w:r>
      </w:hyperlink>
      <w:r>
        <w:rPr>
          <w:lang w:val="en_US" w:bidi="en_US"/>
        </w:rPr>
        <w:t xml:space="preserve">, </w:t>
      </w:r>
      <w:hyperlink r:id="rId20">
        <w:r>
          <w:rPr>
            <w:lang w:val="en_US" w:bidi="en_US"/>
          </w:rPr>
          <w:rPr>
            <w:color w:val="0000EE"/>
            <w:u w:val="single"/>
          </w:rPr>
          <w:t>SNG 4:3</w:t>
        </w:r>
      </w:hyperlink>
      <w:r>
        <w:rPr>
          <w:lang w:val="en_US" w:bidi="en_US"/>
        </w:rPr>
        <w:t xml:space="preserve">, </w:t>
      </w:r>
      <w:hyperlink r:id="rId21">
        <w:r>
          <w:rPr>
            <w:lang w:val="en_US" w:bidi="en_US"/>
          </w:rPr>
          <w:rPr>
            <w:color w:val="0000EE"/>
            <w:u w:val="single"/>
          </w:rPr>
          <w:t>SNG 6:7</w:t>
        </w:r>
      </w:hyperlink>
      <w:r>
        <w:rPr>
          <w:lang w:val="en_US" w:bidi="en_US"/>
        </w:rPr>
        <w:t xml:space="preserve">, </w:t>
      </w:r>
      <w:hyperlink r:id="rId22">
        <w:r>
          <w:rPr>
            <w:lang w:val="en_US" w:bidi="en_US"/>
          </w:rPr>
          <w:rPr>
            <w:color w:val="0000EE"/>
            <w:u w:val="single"/>
          </w:rPr>
          <w:t>ISA 47:2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צָעִיף</w:t>
      </w:r>
      <w:r>
        <w:rPr>
          <w:lang w:val="en_US" w:bidi="en_US"/>
        </w:rPr>
        <w:t xml:space="preserve"> </w:t>
      </w:r>
      <w:r>
        <w:rPr>
          <w:lang w:val="en_US" w:bidi="en_US"/>
        </w:rPr>
        <w:t>(tsa‘if)</w:t>
      </w:r>
      <w:r>
        <w:rPr>
          <w:lang w:val="en_US" w:bidi="en_US"/>
        </w:rPr>
      </w:r>
      <w:hyperlink r:id="rId23">
        <w:r>
          <w:rPr>
            <w:lang w:val="en_US" w:bidi="en_US"/>
          </w:rPr>
          <w:rPr>
            <w:color w:val="0000EE"/>
            <w:u w:val="single"/>
          </w:rPr>
          <w:t>GEN 24:65</w:t>
        </w:r>
      </w:hyperlink>
      <w:r>
        <w:rPr>
          <w:lang w:val="en_US" w:bidi="en_US"/>
        </w:rPr>
        <w:t xml:space="preserve">, </w:t>
      </w:r>
      <w:hyperlink r:id="rId24">
        <w:r>
          <w:rPr>
            <w:lang w:val="en_US" w:bidi="en_US"/>
          </w:rPr>
          <w:rPr>
            <w:color w:val="0000EE"/>
            <w:u w:val="single"/>
          </w:rPr>
          <w:t>GEN 38:14</w:t>
        </w:r>
      </w:hyperlink>
      <w:r>
        <w:rPr>
          <w:lang w:val="en_US" w:bidi="en_US"/>
        </w:rPr>
        <w:t xml:space="preserve">, </w:t>
      </w:r>
      <w:hyperlink r:id="rId25">
        <w:r>
          <w:rPr>
            <w:lang w:val="en_US" w:bidi="en_US"/>
          </w:rPr>
          <w:rPr>
            <w:color w:val="0000EE"/>
            <w:u w:val="single"/>
          </w:rPr>
          <w:t>GEN 38:19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רְדִיד</w:t>
      </w:r>
      <w:r>
        <w:rPr>
          <w:lang w:val="en_US" w:bidi="en_US"/>
        </w:rPr>
        <w:t xml:space="preserve"> </w:t>
      </w:r>
      <w:r>
        <w:rPr>
          <w:lang w:val="en_US" w:bidi="en_US"/>
        </w:rPr>
        <w:t>(rdid)</w:t>
      </w:r>
      <w:r>
        <w:rPr>
          <w:lang w:val="en_US" w:bidi="en_US"/>
        </w:rPr>
      </w:r>
      <w:hyperlink r:id="rId26">
        <w:r>
          <w:rPr>
            <w:lang w:val="en_US" w:bidi="en_US"/>
          </w:rPr>
          <w:rPr>
            <w:color w:val="0000EE"/>
            <w:u w:val="single"/>
          </w:rPr>
          <w:t>SNG 5:7</w:t>
        </w:r>
      </w:hyperlink>
      <w:r>
        <w:rPr>
          <w:lang w:val="en_US" w:bidi="en_US"/>
        </w:rPr>
        <w:t xml:space="preserve">, </w:t>
      </w:r>
      <w:hyperlink r:id="rId27">
        <w:r>
          <w:rPr>
            <w:lang w:val="en_US" w:bidi="en_US"/>
          </w:rPr>
          <w:rPr>
            <w:color w:val="0000EE"/>
            <w:u w:val="single"/>
          </w:rPr>
          <w:t>ISA 3:23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רְעָלָה</w:t>
      </w:r>
      <w:r>
        <w:rPr>
          <w:lang w:val="en_US" w:bidi="en_US"/>
        </w:rPr>
        <w:t xml:space="preserve"> </w:t>
      </w:r>
      <w:r>
        <w:rPr>
          <w:lang w:val="en_US" w:bidi="en_US"/>
        </w:rPr>
        <w:t>(r‘alah)</w:t>
      </w:r>
      <w:r>
        <w:rPr>
          <w:lang w:val="en_US" w:bidi="en_US"/>
        </w:rPr>
      </w:r>
      <w:hyperlink r:id="rId28">
        <w:r>
          <w:rPr>
            <w:lang w:val="en_US" w:bidi="en_US"/>
          </w:rPr>
          <w:rPr>
            <w:color w:val="0000EE"/>
            <w:u w:val="single"/>
          </w:rPr>
          <w:t>ISA 3:19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κάλυμμα</w:t>
      </w:r>
      <w:r>
        <w:rPr>
          <w:lang w:val="en_US" w:bidi="en_US"/>
        </w:rPr>
        <w:t xml:space="preserve"> </w:t>
      </w:r>
      <w:r>
        <w:rPr>
          <w:lang w:val="en_US" w:bidi="en_US"/>
        </w:rPr>
        <w:t>(kalumma)</w:t>
      </w:r>
      <w:r>
        <w:rPr>
          <w:lang w:val="en_US" w:bidi="en_US"/>
        </w:rPr>
      </w:r>
      <w:hyperlink r:id="rId29">
        <w:r>
          <w:rPr>
            <w:lang w:val="en_US" w:bidi="en_US"/>
          </w:rPr>
          <w:rPr>
            <w:color w:val="0000EE"/>
            <w:u w:val="single"/>
          </w:rPr>
          <w:t>2CO 3:13</w:t>
        </w:r>
      </w:hyperlink>
      <w:r>
        <w:rPr>
          <w:lang w:val="en_US" w:bidi="en_US"/>
        </w:rPr>
        <w:t xml:space="preserve">, </w:t>
      </w:r>
      <w:hyperlink r:id="rId30">
        <w:r>
          <w:rPr>
            <w:lang w:val="en_US" w:bidi="en_US"/>
          </w:rPr>
          <w:rPr>
            <w:color w:val="0000EE"/>
            <w:u w:val="single"/>
          </w:rPr>
          <w:t>2CO 3:14</w:t>
        </w:r>
      </w:hyperlink>
      <w:r>
        <w:rPr>
          <w:lang w:val="en_US" w:bidi="en_US"/>
        </w:rPr>
        <w:t xml:space="preserve">, </w:t>
      </w:r>
      <w:hyperlink r:id="rId31">
        <w:r>
          <w:rPr>
            <w:lang w:val="en_US" w:bidi="en_US"/>
          </w:rPr>
          <w:rPr>
            <w:color w:val="0000EE"/>
            <w:u w:val="single"/>
          </w:rPr>
          <w:t>2CO 3:15</w:t>
        </w:r>
      </w:hyperlink>
      <w:r>
        <w:rPr>
          <w:lang w:val="en_US" w:bidi="en_US"/>
        </w:rPr>
        <w:t xml:space="preserve">, </w:t>
      </w:r>
      <w:hyperlink r:id="rId32">
        <w:r>
          <w:rPr>
            <w:lang w:val="en_US" w:bidi="en_US"/>
          </w:rPr>
          <w:rPr>
            <w:color w:val="0000EE"/>
            <w:u w:val="single"/>
          </w:rPr>
          <w:t>2CO 3:16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Wedding dress and veil (Beit Jebrin, northwest of Hebron) (© Trjames, CC BY-SA 3.0, via Wikimedia Commons)</w:t>
      </w:r>
      <w:r>
        <w:rPr>
          <w:lang w:val="en_US" w:bidi="en_US"/>
        </w:rPr>
        <w:t>The veil was a thin piece of cloth worn over the face. The material would be sufficiently thin that the wearer would be able to see through it if it covered the eyes (unlike the illustration here), but others would find it difficult to recognize the facial features through the veil.</w:t>
      </w:r>
      <w:r>
        <w:rPr>
          <w:lang w:val="en_US" w:bidi="en_US"/>
        </w:rPr>
      </w:r>
    </w:p>
    <w:p>
      <w:r>
        <w:drawing>
          <wp:inline xmlns:a="http://schemas.openxmlformats.org/drawingml/2006/main" xmlns:pic="http://schemas.openxmlformats.org/drawingml/2006/picture">
            <wp:extent cx="6096000" cy="10731640"/>
            <wp:docPr id="1" name="Picture 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6096000" cy="1073164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Where a word is lacking in a language for “veil,” a descriptive phrase may be used, such as “thin cloth to hide the face.” It may be necessary to expand the translation a little to convey the meaning; compare </w:t>
      </w:r>
      <w:r>
        <w:rPr>
          <w:lang w:val="en_US" w:bidi="en_US"/>
        </w:rPr>
        <w:t>NCV</w:t>
      </w:r>
      <w:r>
        <w:rPr>
          <w:lang w:val="en_US" w:bidi="en_US"/>
        </w:rPr>
        <w:t xml:space="preserve"> at </w:t>
      </w:r>
      <w:hyperlink r:id="rId24">
        <w:r>
          <w:rPr>
            <w:lang w:val="en_US" w:bidi="en_US"/>
          </w:rPr>
          <w:rPr>
            <w:color w:val="0000EE"/>
            <w:u w:val="single"/>
          </w:rPr>
          <w:t>GEN 38:14</w:t>
        </w:r>
      </w:hyperlink>
      <w:r>
        <w:rPr>
          <w:lang w:val="en_US" w:bidi="en_US"/>
        </w:rPr>
        <w:t>, where it renders the second clause as “covered her face with a veil to hide who she was.”</w:t>
      </w:r>
      <w:r>
        <w:rPr>
          <w:lang w:val="en_US" w:bidi="en_US"/>
        </w:rPr>
      </w:r>
    </w:p>
    <w:p>
      <w:pPr/>
      <w:r>
        <w:rPr>
          <w:lang w:val="en_US" w:bidi="en_US"/>
        </w:rPr>
      </w:r>
      <w:r>
        <w:rPr>
          <w:lang w:val="en_US" w:bidi="en_US"/>
        </w:rPr>
        <w:t xml:space="preserve">Translators should be aware that it is only by historical accident that, in older English translations, the word “veil” was used also for the curtain that divided the Holy Place from the Most Holy Place (see </w:t>
      </w:r>
      <w:hyperlink r:id="rId34">
        <w:r>
          <w:rPr>
            <w:lang w:val="en_US" w:bidi="en_US"/>
          </w:rPr>
          <w:rPr>
            <w:color w:val="0000EE"/>
            <w:u w:val="single"/>
          </w:rPr>
          <w:t>3.14.1.6 Curtain, veil, drape&lt;REALIA:3.14.1.6&gt;</w:t>
        </w:r>
      </w:hyperlink>
      <w:r>
        <w:rPr>
          <w:lang w:val="en_US" w:bidi="en_US"/>
        </w:rPr>
        <w:t>). No attempt should be made to render them identically in the receptor language.</w:t>
      </w:r>
      <w:r>
        <w:rPr>
          <w:lang w:val="en_US" w:bidi="en_US"/>
        </w:rPr>
      </w:r>
    </w:p>
    <w:p>
      <w:pPr/>
      <w:r>
        <w:rPr>
          <w:lang w:val="en_US" w:bidi="en_US"/>
        </w:rPr>
      </w:r>
      <w:r>
        <w:rPr>
          <w:lang w:val="en_US" w:bidi="en_US"/>
        </w:rPr>
      </w:r>
      <w:hyperlink r:id="rId17">
        <w:r>
          <w:rPr>
            <w:lang w:val="en_US" w:bidi="en_US"/>
          </w:rPr>
          <w:rPr>
            <w:color w:val="0000EE"/>
            <w:u w:val="single"/>
          </w:rPr>
          <w:t>EZK 13:18</w:t>
        </w:r>
      </w:hyperlink>
      <w:r>
        <w:rPr>
          <w:lang w:val="en_US" w:bidi="en_US"/>
        </w:rPr>
        <w:t xml:space="preserve">; </w:t>
      </w:r>
      <w:hyperlink r:id="rId18">
        <w:r>
          <w:rPr>
            <w:lang w:val="en_US" w:bidi="en_US"/>
          </w:rPr>
          <w:rPr>
            <w:color w:val="0000EE"/>
            <w:u w:val="single"/>
          </w:rPr>
          <w:t>EZK 13:21</w:t>
        </w:r>
      </w:hyperlink>
      <w:r>
        <w:rPr>
          <w:lang w:val="en_US" w:bidi="en_US"/>
        </w:rPr>
        <w:t xml:space="preserve">: The Hebrew word </w:t>
      </w:r>
      <w:r>
        <w:rPr>
          <w:i/>
          <w:lang w:val="en_US" w:bidi="en_US"/>
        </w:rPr>
        <w:t>mispachah</w:t>
      </w:r>
      <w:r>
        <w:rPr>
          <w:lang w:val="en_US" w:bidi="en_US"/>
        </w:rPr>
        <w:t xml:space="preserve"> refers to a long veil, almost a sheath, reaching from the head to the feet.</w:t>
      </w:r>
      <w:r>
        <w:rPr>
          <w:lang w:val="en_US" w:bidi="en_US"/>
        </w:rPr>
      </w:r>
    </w:p>
    <w:p>
      <w:pPr/>
      <w:r>
        <w:rPr>
          <w:lang w:val="en_US" w:bidi="en_US"/>
        </w:rPr>
      </w:r>
      <w:r>
        <w:rPr>
          <w:lang w:val="en_US" w:bidi="en_US"/>
        </w:rPr>
        <w:t xml:space="preserve">The Hebrew word </w:t>
      </w:r>
      <w:r>
        <w:rPr>
          <w:i/>
          <w:lang w:val="en_US" w:bidi="en_US"/>
        </w:rPr>
        <w:t>rdid</w:t>
      </w:r>
      <w:r>
        <w:rPr>
          <w:lang w:val="en_US" w:bidi="en_US"/>
        </w:rPr>
        <w:t xml:space="preserve"> in </w:t>
      </w:r>
      <w:hyperlink r:id="rId26">
        <w:r>
          <w:rPr>
            <w:lang w:val="en_US" w:bidi="en_US"/>
          </w:rPr>
          <w:rPr>
            <w:color w:val="0000EE"/>
            <w:u w:val="single"/>
          </w:rPr>
          <w:t>SNG 5:7</w:t>
        </w:r>
      </w:hyperlink>
      <w:r>
        <w:rPr>
          <w:lang w:val="en_US" w:bidi="en_US"/>
        </w:rPr>
        <w:t xml:space="preserve"> and </w:t>
      </w:r>
      <w:hyperlink r:id="rId27">
        <w:r>
          <w:rPr>
            <w:lang w:val="en_US" w:bidi="en_US"/>
          </w:rPr>
          <w:rPr>
            <w:color w:val="0000EE"/>
            <w:u w:val="single"/>
          </w:rPr>
          <w:t>ISA 3:23</w:t>
        </w:r>
      </w:hyperlink>
      <w:r>
        <w:rPr>
          <w:lang w:val="en_US" w:bidi="en_US"/>
        </w:rPr>
        <w:t xml:space="preserve"> probably refers to a long veil, covering more than just the face. Both the </w:t>
      </w:r>
      <w:r>
        <w:rPr>
          <w:i/>
          <w:lang w:val="en_US" w:bidi="en_US"/>
        </w:rPr>
        <w:t>mispachah</w:t>
      </w:r>
      <w:r>
        <w:rPr>
          <w:lang w:val="en_US" w:bidi="en_US"/>
        </w:rPr>
        <w:t xml:space="preserve"> and the </w:t>
      </w:r>
      <w:r>
        <w:rPr>
          <w:i/>
          <w:lang w:val="en_US" w:bidi="en_US"/>
        </w:rPr>
        <w:t>rdid</w:t>
      </w:r>
      <w:r>
        <w:rPr>
          <w:lang w:val="en_US" w:bidi="en_US"/>
        </w:rPr>
        <w:t xml:space="preserve"> were similar to the </w:t>
      </w:r>
      <w:r>
        <w:rPr>
          <w:i/>
          <w:lang w:val="en_US" w:bidi="en_US"/>
        </w:rPr>
        <w:t>niqab</w:t>
      </w:r>
      <w:r>
        <w:rPr>
          <w:lang w:val="en_US" w:bidi="en_US"/>
        </w:rPr>
        <w:t xml:space="preserve"> or </w:t>
      </w:r>
      <w:r>
        <w:rPr>
          <w:i/>
          <w:lang w:val="en_US" w:bidi="en_US"/>
        </w:rPr>
        <w:t>burqah</w:t>
      </w:r>
      <w:r>
        <w:rPr>
          <w:lang w:val="en_US" w:bidi="en_US"/>
        </w:rPr>
        <w:t xml:space="preserve"> worn by some Muslim women.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34:33" TargetMode="External"/><Relationship Id="rId15" Type="http://schemas.openxmlformats.org/officeDocument/2006/relationships/hyperlink" Target="https://ref.ly/Exod34:34" TargetMode="External"/><Relationship Id="rId16" Type="http://schemas.openxmlformats.org/officeDocument/2006/relationships/hyperlink" Target="https://ref.ly/Exod34:35" TargetMode="External"/><Relationship Id="rId17" Type="http://schemas.openxmlformats.org/officeDocument/2006/relationships/hyperlink" Target="https://ref.ly/Ezek13:18" TargetMode="External"/><Relationship Id="rId18" Type="http://schemas.openxmlformats.org/officeDocument/2006/relationships/hyperlink" Target="https://ref.ly/Ezek13:21" TargetMode="External"/><Relationship Id="rId19" Type="http://schemas.openxmlformats.org/officeDocument/2006/relationships/hyperlink" Target="https://ref.ly/Song4:1" TargetMode="External"/><Relationship Id="rId20" Type="http://schemas.openxmlformats.org/officeDocument/2006/relationships/hyperlink" Target="https://ref.ly/Song4:3" TargetMode="External"/><Relationship Id="rId21" Type="http://schemas.openxmlformats.org/officeDocument/2006/relationships/hyperlink" Target="https://ref.ly/Song6:7" TargetMode="External"/><Relationship Id="rId22" Type="http://schemas.openxmlformats.org/officeDocument/2006/relationships/hyperlink" Target="https://ref.ly/Isa47:2" TargetMode="External"/><Relationship Id="rId23" Type="http://schemas.openxmlformats.org/officeDocument/2006/relationships/hyperlink" Target="https://ref.ly/Gen24:65" TargetMode="External"/><Relationship Id="rId24" Type="http://schemas.openxmlformats.org/officeDocument/2006/relationships/hyperlink" Target="https://ref.ly/Gen38:14" TargetMode="External"/><Relationship Id="rId25" Type="http://schemas.openxmlformats.org/officeDocument/2006/relationships/hyperlink" Target="https://ref.ly/Gen38:19" TargetMode="External"/><Relationship Id="rId26" Type="http://schemas.openxmlformats.org/officeDocument/2006/relationships/hyperlink" Target="https://ref.ly/Song5:7" TargetMode="External"/><Relationship Id="rId27" Type="http://schemas.openxmlformats.org/officeDocument/2006/relationships/hyperlink" Target="https://ref.ly/Isa3:23" TargetMode="External"/><Relationship Id="rId28" Type="http://schemas.openxmlformats.org/officeDocument/2006/relationships/hyperlink" Target="https://ref.ly/Isa3:19" TargetMode="External"/><Relationship Id="rId29" Type="http://schemas.openxmlformats.org/officeDocument/2006/relationships/hyperlink" Target="https://ref.ly/2Cor3:13" TargetMode="External"/><Relationship Id="rId30" Type="http://schemas.openxmlformats.org/officeDocument/2006/relationships/hyperlink" Target="https://ref.ly/2Cor3:14" TargetMode="External"/><Relationship Id="rId31" Type="http://schemas.openxmlformats.org/officeDocument/2006/relationships/hyperlink" Target="https://ref.ly/2Cor3:15" TargetMode="External"/><Relationship Id="rId32" Type="http://schemas.openxmlformats.org/officeDocument/2006/relationships/hyperlink" Target="https://ref.ly/2Cor3:16" TargetMode="External"/><Relationship Id="rId33" Type="http://schemas.openxmlformats.org/officeDocument/2006/relationships/image" Target="media/image1.jpg"/><Relationship Id="rId34"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