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Strong drink, beer</w:t>
      </w:r>
      <w:r>
        <w:rPr>
          <w:lang w:val="en_US" w:bidi="en_US"/>
        </w:rPr>
      </w:r>
    </w:p>
    <w:p>
      <w:pPr>
        <w:pStyle w:val="Heading1"/>
      </w:pPr>
      <w:r>
        <w:rPr>
          <w:lang w:val="en_US" w:bidi="en_US"/>
        </w:rPr>
        <w:t>9.2</w:t>
      </w:r>
      <w:r>
        <w:rPr>
          <w:lang w:val="en_US" w:bidi="en_US"/>
        </w:rPr>
        <w:t xml:space="preserve"> Strong drink, beer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סֹבֶא</w:t>
      </w:r>
      <w:r>
        <w:rPr>
          <w:lang w:val="en_US" w:bidi="en_US"/>
        </w:rPr>
        <w:t xml:space="preserve"> </w:t>
      </w:r>
      <w:r>
        <w:rPr>
          <w:lang w:val="en_US" w:bidi="en_US"/>
        </w:rPr>
        <w:t>(sove’)</w:t>
      </w:r>
      <w:r>
        <w:rPr>
          <w:lang w:val="en_US" w:bidi="en_US"/>
        </w:rPr>
      </w:r>
      <w:hyperlink r:id="rId14">
        <w:r>
          <w:rPr>
            <w:lang w:val="en_US" w:bidi="en_US"/>
          </w:rPr>
          <w:rPr>
            <w:color w:val="0000EE"/>
            <w:u w:val="single"/>
          </w:rPr>
          <w:t>ISA 1:22</w:t>
        </w:r>
      </w:hyperlink>
      <w:r>
        <w:rPr>
          <w:lang w:val="en_US" w:bidi="en_US"/>
        </w:rPr>
        <w:t xml:space="preserve">, </w:t>
      </w:r>
      <w:hyperlink r:id="rId15">
        <w:r>
          <w:rPr>
            <w:lang w:val="en_US" w:bidi="en_US"/>
          </w:rPr>
          <w:rPr>
            <w:color w:val="0000EE"/>
            <w:u w:val="single"/>
          </w:rPr>
          <w:t>HOS 4:18</w:t>
        </w:r>
      </w:hyperlink>
      <w:r>
        <w:rPr>
          <w:lang w:val="en_US" w:bidi="en_US"/>
        </w:rPr>
        <w:t xml:space="preserve">, </w:t>
      </w:r>
      <w:hyperlink r:id="rId16">
        <w:r>
          <w:rPr>
            <w:lang w:val="en_US" w:bidi="en_US"/>
          </w:rPr>
          <w:rPr>
            <w:color w:val="0000EE"/>
            <w:u w:val="single"/>
          </w:rPr>
          <w:t>NAM 1:10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שֵׁכָר</w:t>
      </w:r>
      <w:r>
        <w:rPr>
          <w:lang w:val="en_US" w:bidi="en_US"/>
        </w:rPr>
        <w:t xml:space="preserve"> </w:t>
      </w:r>
      <w:r>
        <w:rPr>
          <w:lang w:val="en_US" w:bidi="en_US"/>
        </w:rPr>
        <w:t>(shekar)</w:t>
      </w:r>
      <w:r>
        <w:rPr>
          <w:lang w:val="en_US" w:bidi="en_US"/>
        </w:rPr>
      </w:r>
      <w:hyperlink r:id="rId17">
        <w:r>
          <w:rPr>
            <w:lang w:val="en_US" w:bidi="en_US"/>
          </w:rPr>
          <w:rPr>
            <w:color w:val="0000EE"/>
            <w:u w:val="single"/>
          </w:rPr>
          <w:t>LEV 10:9</w:t>
        </w:r>
      </w:hyperlink>
      <w:r>
        <w:rPr>
          <w:lang w:val="en_US" w:bidi="en_US"/>
        </w:rPr>
        <w:t xml:space="preserve">, </w:t>
      </w:r>
      <w:hyperlink r:id="rId18">
        <w:r>
          <w:rPr>
            <w:lang w:val="en_US" w:bidi="en_US"/>
          </w:rPr>
          <w:rPr>
            <w:color w:val="0000EE"/>
            <w:u w:val="single"/>
          </w:rPr>
          <w:t>NUM 6:3</w:t>
        </w:r>
      </w:hyperlink>
      <w:r>
        <w:rPr>
          <w:lang w:val="en_US" w:bidi="en_US"/>
        </w:rPr>
        <w:t xml:space="preserve">, </w:t>
      </w:r>
      <w:hyperlink r:id="rId18">
        <w:r>
          <w:rPr>
            <w:lang w:val="en_US" w:bidi="en_US"/>
          </w:rPr>
          <w:rPr>
            <w:color w:val="0000EE"/>
            <w:u w:val="single"/>
          </w:rPr>
          <w:t>NUM 6:3</w:t>
        </w:r>
      </w:hyperlink>
      <w:r>
        <w:rPr>
          <w:lang w:val="en_US" w:bidi="en_US"/>
        </w:rPr>
        <w:t xml:space="preserve">, </w:t>
      </w:r>
      <w:hyperlink r:id="rId19">
        <w:r>
          <w:rPr>
            <w:lang w:val="en_US" w:bidi="en_US"/>
          </w:rPr>
          <w:rPr>
            <w:color w:val="0000EE"/>
            <w:u w:val="single"/>
          </w:rPr>
          <w:t>NUM 28:7</w:t>
        </w:r>
      </w:hyperlink>
      <w:r>
        <w:rPr>
          <w:lang w:val="en_US" w:bidi="en_US"/>
        </w:rPr>
        <w:t xml:space="preserve">, </w:t>
      </w:r>
      <w:hyperlink r:id="rId20">
        <w:r>
          <w:rPr>
            <w:lang w:val="en_US" w:bidi="en_US"/>
          </w:rPr>
          <w:rPr>
            <w:color w:val="0000EE"/>
            <w:u w:val="single"/>
          </w:rPr>
          <w:t>DEU 14:26</w:t>
        </w:r>
      </w:hyperlink>
      <w:r>
        <w:rPr>
          <w:lang w:val="en_US" w:bidi="en_US"/>
        </w:rPr>
        <w:t xml:space="preserve">, </w:t>
      </w:r>
      <w:hyperlink r:id="rId21">
        <w:r>
          <w:rPr>
            <w:lang w:val="en_US" w:bidi="en_US"/>
          </w:rPr>
          <w:rPr>
            <w:color w:val="0000EE"/>
            <w:u w:val="single"/>
          </w:rPr>
          <w:t>DEU 29:5</w:t>
        </w:r>
      </w:hyperlink>
      <w:r>
        <w:rPr>
          <w:lang w:val="en_US" w:bidi="en_US"/>
        </w:rPr>
        <w:t xml:space="preserve">, </w:t>
      </w:r>
      <w:hyperlink r:id="rId22">
        <w:r>
          <w:rPr>
            <w:lang w:val="en_US" w:bidi="en_US"/>
          </w:rPr>
          <w:rPr>
            <w:color w:val="0000EE"/>
            <w:u w:val="single"/>
          </w:rPr>
          <w:t>JDG 13:4</w:t>
        </w:r>
      </w:hyperlink>
      <w:r>
        <w:rPr>
          <w:lang w:val="en_US" w:bidi="en_US"/>
        </w:rPr>
        <w:t xml:space="preserve">, </w:t>
      </w:r>
      <w:hyperlink r:id="rId23">
        <w:r>
          <w:rPr>
            <w:lang w:val="en_US" w:bidi="en_US"/>
          </w:rPr>
          <w:rPr>
            <w:color w:val="0000EE"/>
            <w:u w:val="single"/>
          </w:rPr>
          <w:t>JDG 13:7</w:t>
        </w:r>
      </w:hyperlink>
      <w:r>
        <w:rPr>
          <w:lang w:val="en_US" w:bidi="en_US"/>
        </w:rPr>
        <w:t xml:space="preserve">, </w:t>
      </w:r>
      <w:hyperlink r:id="rId24">
        <w:r>
          <w:rPr>
            <w:lang w:val="en_US" w:bidi="en_US"/>
          </w:rPr>
          <w:rPr>
            <w:color w:val="0000EE"/>
            <w:u w:val="single"/>
          </w:rPr>
          <w:t>JDG 13:14</w:t>
        </w:r>
      </w:hyperlink>
      <w:r>
        <w:rPr>
          <w:lang w:val="en_US" w:bidi="en_US"/>
        </w:rPr>
        <w:t xml:space="preserve">, </w:t>
      </w:r>
      <w:hyperlink r:id="rId25">
        <w:r>
          <w:rPr>
            <w:lang w:val="en_US" w:bidi="en_US"/>
          </w:rPr>
          <w:rPr>
            <w:color w:val="0000EE"/>
            <w:u w:val="single"/>
          </w:rPr>
          <w:t>1SA 1:15</w:t>
        </w:r>
      </w:hyperlink>
      <w:r>
        <w:rPr>
          <w:lang w:val="en_US" w:bidi="en_US"/>
        </w:rPr>
        <w:t xml:space="preserve">, </w:t>
      </w:r>
      <w:hyperlink r:id="rId26">
        <w:r>
          <w:rPr>
            <w:lang w:val="en_US" w:bidi="en_US"/>
          </w:rPr>
          <w:rPr>
            <w:color w:val="0000EE"/>
            <w:u w:val="single"/>
          </w:rPr>
          <w:t>PSA 69:13</w:t>
        </w:r>
      </w:hyperlink>
      <w:r>
        <w:rPr>
          <w:lang w:val="en_US" w:bidi="en_US"/>
        </w:rPr>
        <w:t xml:space="preserve">, </w:t>
      </w:r>
      <w:hyperlink r:id="rId27">
        <w:r>
          <w:rPr>
            <w:lang w:val="en_US" w:bidi="en_US"/>
          </w:rPr>
          <w:rPr>
            <w:color w:val="0000EE"/>
            <w:u w:val="single"/>
          </w:rPr>
          <w:t>PRO 20:1</w:t>
        </w:r>
      </w:hyperlink>
      <w:r>
        <w:rPr>
          <w:lang w:val="en_US" w:bidi="en_US"/>
        </w:rPr>
        <w:t xml:space="preserve">, </w:t>
      </w:r>
      <w:hyperlink r:id="rId28">
        <w:r>
          <w:rPr>
            <w:lang w:val="en_US" w:bidi="en_US"/>
          </w:rPr>
          <w:rPr>
            <w:color w:val="0000EE"/>
            <w:u w:val="single"/>
          </w:rPr>
          <w:t>PRO 31:4</w:t>
        </w:r>
      </w:hyperlink>
      <w:r>
        <w:rPr>
          <w:lang w:val="en_US" w:bidi="en_US"/>
        </w:rPr>
        <w:t xml:space="preserve">, </w:t>
      </w:r>
      <w:hyperlink r:id="rId29">
        <w:r>
          <w:rPr>
            <w:lang w:val="en_US" w:bidi="en_US"/>
          </w:rPr>
          <w:rPr>
            <w:color w:val="0000EE"/>
            <w:u w:val="single"/>
          </w:rPr>
          <w:t>PRO 31:6</w:t>
        </w:r>
      </w:hyperlink>
      <w:r>
        <w:rPr>
          <w:lang w:val="en_US" w:bidi="en_US"/>
        </w:rPr>
        <w:t xml:space="preserve">, </w:t>
      </w:r>
      <w:hyperlink r:id="rId30">
        <w:r>
          <w:rPr>
            <w:lang w:val="en_US" w:bidi="en_US"/>
          </w:rPr>
          <w:rPr>
            <w:color w:val="0000EE"/>
            <w:u w:val="single"/>
          </w:rPr>
          <w:t>ISA 5:11</w:t>
        </w:r>
      </w:hyperlink>
      <w:r>
        <w:rPr>
          <w:lang w:val="en_US" w:bidi="en_US"/>
        </w:rPr>
        <w:t xml:space="preserve">, </w:t>
      </w:r>
      <w:hyperlink r:id="rId31">
        <w:r>
          <w:rPr>
            <w:lang w:val="en_US" w:bidi="en_US"/>
          </w:rPr>
          <w:rPr>
            <w:color w:val="0000EE"/>
            <w:u w:val="single"/>
          </w:rPr>
          <w:t>ISA 5:22</w:t>
        </w:r>
      </w:hyperlink>
      <w:r>
        <w:rPr>
          <w:lang w:val="en_US" w:bidi="en_US"/>
        </w:rPr>
        <w:t xml:space="preserve">, </w:t>
      </w:r>
      <w:hyperlink r:id="rId32">
        <w:r>
          <w:rPr>
            <w:lang w:val="en_US" w:bidi="en_US"/>
          </w:rPr>
          <w:rPr>
            <w:color w:val="0000EE"/>
            <w:u w:val="single"/>
          </w:rPr>
          <w:t>ISA 24:9</w:t>
        </w:r>
      </w:hyperlink>
      <w:r>
        <w:rPr>
          <w:lang w:val="en_US" w:bidi="en_US"/>
        </w:rPr>
        <w:t xml:space="preserve">, </w:t>
      </w:r>
      <w:hyperlink r:id="rId33">
        <w:r>
          <w:rPr>
            <w:lang w:val="en_US" w:bidi="en_US"/>
          </w:rPr>
          <w:rPr>
            <w:color w:val="0000EE"/>
            <w:u w:val="single"/>
          </w:rPr>
          <w:t>ISA 28:7</w:t>
        </w:r>
      </w:hyperlink>
      <w:r>
        <w:rPr>
          <w:lang w:val="en_US" w:bidi="en_US"/>
        </w:rPr>
        <w:t xml:space="preserve">, </w:t>
      </w:r>
      <w:hyperlink r:id="rId33">
        <w:r>
          <w:rPr>
            <w:lang w:val="en_US" w:bidi="en_US"/>
          </w:rPr>
          <w:rPr>
            <w:color w:val="0000EE"/>
            <w:u w:val="single"/>
          </w:rPr>
          <w:t>ISA 28:7</w:t>
        </w:r>
      </w:hyperlink>
      <w:r>
        <w:rPr>
          <w:lang w:val="en_US" w:bidi="en_US"/>
        </w:rPr>
        <w:t xml:space="preserve">, </w:t>
      </w:r>
      <w:hyperlink r:id="rId33">
        <w:r>
          <w:rPr>
            <w:lang w:val="en_US" w:bidi="en_US"/>
          </w:rPr>
          <w:rPr>
            <w:color w:val="0000EE"/>
            <w:u w:val="single"/>
          </w:rPr>
          <w:t>ISA 28:7</w:t>
        </w:r>
      </w:hyperlink>
      <w:r>
        <w:rPr>
          <w:lang w:val="en_US" w:bidi="en_US"/>
        </w:rPr>
        <w:t xml:space="preserve">, </w:t>
      </w:r>
      <w:hyperlink r:id="rId34">
        <w:r>
          <w:rPr>
            <w:lang w:val="en_US" w:bidi="en_US"/>
          </w:rPr>
          <w:rPr>
            <w:color w:val="0000EE"/>
            <w:u w:val="single"/>
          </w:rPr>
          <w:t>ISA 29:9</w:t>
        </w:r>
      </w:hyperlink>
      <w:r>
        <w:rPr>
          <w:lang w:val="en_US" w:bidi="en_US"/>
        </w:rPr>
        <w:t xml:space="preserve">, </w:t>
      </w:r>
      <w:hyperlink r:id="rId35">
        <w:r>
          <w:rPr>
            <w:lang w:val="en_US" w:bidi="en_US"/>
          </w:rPr>
          <w:rPr>
            <w:color w:val="0000EE"/>
            <w:u w:val="single"/>
          </w:rPr>
          <w:t>ISA 56:12</w:t>
        </w:r>
      </w:hyperlink>
      <w:r>
        <w:rPr>
          <w:lang w:val="en_US" w:bidi="en_US"/>
        </w:rPr>
        <w:t xml:space="preserve">, </w:t>
      </w:r>
      <w:hyperlink r:id="rId36">
        <w:r>
          <w:rPr>
            <w:lang w:val="en_US" w:bidi="en_US"/>
          </w:rPr>
          <w:rPr>
            <w:color w:val="0000EE"/>
            <w:u w:val="single"/>
          </w:rPr>
          <w:t>MIC 2:11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σίκερα</w:t>
      </w:r>
      <w:r>
        <w:rPr>
          <w:lang w:val="en_US" w:bidi="en_US"/>
        </w:rPr>
        <w:t xml:space="preserve"> </w:t>
      </w:r>
      <w:r>
        <w:rPr>
          <w:lang w:val="en_US" w:bidi="en_US"/>
        </w:rPr>
        <w:t>(sikera)</w:t>
      </w:r>
      <w:r>
        <w:rPr>
          <w:lang w:val="en_US" w:bidi="en_US"/>
        </w:rPr>
      </w:r>
      <w:hyperlink r:id="rId37">
        <w:r>
          <w:rPr>
            <w:lang w:val="en_US" w:bidi="en_US"/>
          </w:rPr>
          <w:rPr>
            <w:color w:val="0000EE"/>
            <w:u w:val="single"/>
          </w:rPr>
          <w:t>LUK 1:15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Beer was an intoxicating fermented drink made from grain. It was usually less strong (that is, had a lower alcholic content) than wine.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Many languages will have a general expression such as “strong drink.” Distilled alcoholic beverages, such as whiskey, gin and vodka, were not known in the ancient world.</w:t>
      </w:r>
      <w:r>
        <w:rPr>
          <w:lang w:val="en_US" w:bidi="en_US"/>
        </w:rPr>
      </w:r>
    </w:p>
    <w:p>
      <w:pPr/>
      <w:r>
        <w:rPr>
          <w:lang w:val="en_US" w:bidi="en_US"/>
        </w:rPr>
      </w:r>
      <w:r>
        <w:rPr>
          <w:lang w:val="en_US" w:bidi="en_US"/>
        </w:rPr>
      </w:r>
      <w:hyperlink r:id="rId17">
        <w:r>
          <w:rPr>
            <w:lang w:val="en_US" w:bidi="en_US"/>
          </w:rPr>
          <w:rPr>
            <w:color w:val="0000EE"/>
            <w:u w:val="single"/>
          </w:rPr>
          <w:t>LEV 10:9</w:t>
        </w:r>
      </w:hyperlink>
      <w:r>
        <w:rPr>
          <w:lang w:val="en_US" w:bidi="en_US"/>
        </w:rPr>
        <w:t xml:space="preserve">: The Hebrew word translated “wine” by </w:t>
      </w:r>
      <w:r>
        <w:rPr>
          <w:lang w:val="en_US" w:bidi="en_US"/>
        </w:rPr>
        <w:t>RSV</w:t>
      </w:r>
      <w:r>
        <w:rPr>
          <w:lang w:val="en_US" w:bidi="en_US"/>
        </w:rPr>
        <w:t xml:space="preserve"> indicates a drink made from grapes, and the context makes it clear that fermentation is probably involved. The next Hebrew term, rendered “strong drink” in </w:t>
      </w:r>
      <w:r>
        <w:rPr>
          <w:lang w:val="en_US" w:bidi="en_US"/>
        </w:rPr>
        <w:t>RSV</w:t>
      </w:r>
      <w:r>
        <w:rPr>
          <w:lang w:val="en_US" w:bidi="en_US"/>
        </w:rPr>
        <w:t>, refers to a fermented drink made from barley. The most common equivalent in many languages is “beer.” But these two terms used together represent any alcoholic beverages, and the prohibition is not limited to two kinds. The translation should make it clear that a general rule is intended. If a language has terms for wine and beer, or for wines of lesser and greater alchoholic content, these may be used here. It is not necessary to have two terms, however, if it is difficult to find two. “All kinds of intoxicating drinks” is another possibility.</w:t>
      </w:r>
      <w:r>
        <w:rPr>
          <w:lang w:val="en_US" w:bidi="en_US"/>
        </w:rPr>
      </w:r>
    </w:p>
    <w:p>
      <w:pPr/>
      <w:r>
        <w:rPr>
          <w:lang w:val="en_US" w:bidi="en_US"/>
        </w:rPr>
      </w:r>
      <w:r>
        <w:rPr>
          <w:lang w:val="en_US" w:bidi="en_US"/>
        </w:rPr>
      </w:r>
      <w:hyperlink r:id="rId37">
        <w:r>
          <w:rPr>
            <w:lang w:val="en_US" w:bidi="en_US"/>
          </w:rPr>
          <w:rPr>
            <w:color w:val="0000EE"/>
            <w:u w:val="single"/>
          </w:rPr>
          <w:t>LUK 1:15</w:t>
        </w:r>
      </w:hyperlink>
      <w:r>
        <w:rPr>
          <w:lang w:val="en_US" w:bidi="en_US"/>
        </w:rPr>
        <w:t xml:space="preserve">: Even though the Greek word </w:t>
      </w:r>
      <w:r>
        <w:rPr>
          <w:i/>
          <w:lang w:val="en_US" w:bidi="en_US"/>
        </w:rPr>
        <w:t>sikera</w:t>
      </w:r>
      <w:r>
        <w:rPr>
          <w:lang w:val="en_US" w:bidi="en_US"/>
        </w:rPr>
        <w:t xml:space="preserve"> may have a generic meaning and thus refer to any type of intoxicating drink, in the New Testament it occurs only here, where it contrasts with wine and refers to intoxicating beverages made from grain. Several translations have “beer” (</w:t>
      </w:r>
      <w:r>
        <w:rPr>
          <w:lang w:val="en_US" w:bidi="en_US"/>
        </w:rPr>
        <w:t>CEV</w:t>
      </w:r>
      <w:r>
        <w:rPr>
          <w:lang w:val="en_US" w:bidi="en_US"/>
        </w:rPr>
        <w:t xml:space="preserve">, </w:t>
      </w:r>
      <w:r>
        <w:rPr>
          <w:lang w:val="en_US" w:bidi="en_US"/>
        </w:rPr>
        <w:t>NCV</w:t>
      </w:r>
      <w:r>
        <w:rPr>
          <w:lang w:val="en_US" w:bidi="en_US"/>
        </w:rPr>
        <w:t xml:space="preserve">). </w:t>
      </w:r>
      <w:r>
        <w:rPr>
          <w:lang w:val="en_US" w:bidi="en_US"/>
        </w:rPr>
        <w:t>NIV</w:t>
      </w:r>
      <w:r>
        <w:rPr>
          <w:lang w:val="en_US" w:bidi="en_US"/>
        </w:rPr>
        <w:t xml:space="preserve"> says “other fermented drink,” and PV has “any other alcohol.”</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1:22" TargetMode="External"/><Relationship Id="rId15" Type="http://schemas.openxmlformats.org/officeDocument/2006/relationships/hyperlink" Target="https://ref.ly/Hos4:18" TargetMode="External"/><Relationship Id="rId16" Type="http://schemas.openxmlformats.org/officeDocument/2006/relationships/hyperlink" Target="https://ref.ly/Nah1:10" TargetMode="External"/><Relationship Id="rId17" Type="http://schemas.openxmlformats.org/officeDocument/2006/relationships/hyperlink" Target="https://ref.ly/Lev10:9" TargetMode="External"/><Relationship Id="rId18" Type="http://schemas.openxmlformats.org/officeDocument/2006/relationships/hyperlink" Target="https://ref.ly/Num6:3" TargetMode="External"/><Relationship Id="rId19" Type="http://schemas.openxmlformats.org/officeDocument/2006/relationships/hyperlink" Target="https://ref.ly/Num28:7" TargetMode="External"/><Relationship Id="rId20" Type="http://schemas.openxmlformats.org/officeDocument/2006/relationships/hyperlink" Target="https://ref.ly/Deut14:26" TargetMode="External"/><Relationship Id="rId21" Type="http://schemas.openxmlformats.org/officeDocument/2006/relationships/hyperlink" Target="https://ref.ly/Deut29:5" TargetMode="External"/><Relationship Id="rId22" Type="http://schemas.openxmlformats.org/officeDocument/2006/relationships/hyperlink" Target="https://ref.ly/Judg13:4" TargetMode="External"/><Relationship Id="rId23" Type="http://schemas.openxmlformats.org/officeDocument/2006/relationships/hyperlink" Target="https://ref.ly/Judg13:7" TargetMode="External"/><Relationship Id="rId24" Type="http://schemas.openxmlformats.org/officeDocument/2006/relationships/hyperlink" Target="https://ref.ly/Judg13:14" TargetMode="External"/><Relationship Id="rId25" Type="http://schemas.openxmlformats.org/officeDocument/2006/relationships/hyperlink" Target="https://ref.ly/1Sam1:15" TargetMode="External"/><Relationship Id="rId26" Type="http://schemas.openxmlformats.org/officeDocument/2006/relationships/hyperlink" Target="https://ref.ly/Ps69:13" TargetMode="External"/><Relationship Id="rId27" Type="http://schemas.openxmlformats.org/officeDocument/2006/relationships/hyperlink" Target="https://ref.ly/Prov20:1" TargetMode="External"/><Relationship Id="rId28" Type="http://schemas.openxmlformats.org/officeDocument/2006/relationships/hyperlink" Target="https://ref.ly/Prov31:4" TargetMode="External"/><Relationship Id="rId29" Type="http://schemas.openxmlformats.org/officeDocument/2006/relationships/hyperlink" Target="https://ref.ly/Prov31:6" TargetMode="External"/><Relationship Id="rId30" Type="http://schemas.openxmlformats.org/officeDocument/2006/relationships/hyperlink" Target="https://ref.ly/Isa5:11" TargetMode="External"/><Relationship Id="rId31" Type="http://schemas.openxmlformats.org/officeDocument/2006/relationships/hyperlink" Target="https://ref.ly/Isa5:22" TargetMode="External"/><Relationship Id="rId32" Type="http://schemas.openxmlformats.org/officeDocument/2006/relationships/hyperlink" Target="https://ref.ly/Isa24:9" TargetMode="External"/><Relationship Id="rId33" Type="http://schemas.openxmlformats.org/officeDocument/2006/relationships/hyperlink" Target="https://ref.ly/Isa28:7" TargetMode="External"/><Relationship Id="rId34" Type="http://schemas.openxmlformats.org/officeDocument/2006/relationships/hyperlink" Target="https://ref.ly/Isa29:9" TargetMode="External"/><Relationship Id="rId35" Type="http://schemas.openxmlformats.org/officeDocument/2006/relationships/hyperlink" Target="https://ref.ly/Isa56:12" TargetMode="External"/><Relationship Id="rId36" Type="http://schemas.openxmlformats.org/officeDocument/2006/relationships/hyperlink" Target="https://ref.ly/Mic2:11" TargetMode="External"/><Relationship Id="rId37" Type="http://schemas.openxmlformats.org/officeDocument/2006/relationships/hyperlink" Target="https://ref.ly/Luke1: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