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Apron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6.10</w:t>
      </w:r>
      <w:r>
        <w:rPr>
          <w:lang w:val="en_US" w:bidi="en_US"/>
        </w:rPr>
        <w:t xml:space="preserve"> Apron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σιμικίνθιον</w:t>
      </w:r>
      <w:r>
        <w:rPr>
          <w:lang w:val="en_US" w:bidi="en_US"/>
        </w:rPr>
        <w:t xml:space="preserve"> </w:t>
      </w:r>
      <w:r>
        <w:rPr>
          <w:lang w:val="en_US" w:bidi="en_US"/>
        </w:rPr>
        <w:t>(simikinthion)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ACT 19:12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 and 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Leather apron (© MikiNikoloski, CC BY-SA 3.0, via Wikimedia Commons)</w:t>
      </w:r>
      <w:r>
        <w:rPr>
          <w:lang w:val="en_US" w:bidi="en_US"/>
        </w:rPr>
        <w:t>The apron was a cloth or piece of leather wrapped by a workman around his waist or chest to protect his clothes.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112658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126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Translation: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In some languages “apron” may be rendered “workman’s cloth” or “work­man’s cloth to protect clothing.”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For the meaning of “ephod” as a kind of work apron, see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4.5.4 Ephod&lt;REALIA:4.5.4&gt;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Acts19:12" TargetMode="External"/><Relationship Id="rId15" Type="http://schemas.openxmlformats.org/officeDocument/2006/relationships/image" Target="media/image1.jpg"/><Relationship Id="rId16" Type="http://schemas.openxmlformats.org/officeDocument/2006/relationships/hyperlink" Target="#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