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Battle-axe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2.8</w:t>
      </w:r>
      <w:r>
        <w:rPr>
          <w:lang w:val="en_US" w:bidi="en_US"/>
        </w:rPr>
        <w:t xml:space="preserve"> Battle-axe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סגר</w:t>
      </w:r>
      <w:r>
        <w:rPr>
          <w:lang w:val="en_US" w:bidi="en_US"/>
        </w:rPr>
        <w:t xml:space="preserve"> </w:t>
      </w:r>
      <w:r>
        <w:rPr>
          <w:lang w:val="en_US" w:bidi="en_US"/>
        </w:rPr>
        <w:t>(sgor)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PSA 35:3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Double-headed battle axe (Jebulon, CC0, via Wikimedia Commons)</w:t>
      </w:r>
      <w:r>
        <w:rPr>
          <w:lang w:val="en_US" w:bidi="en_US"/>
        </w:rPr>
        <w:t>The battle-axe had a handle about half the length of a man’s body on which was mounted a metal blade sharpened on opposing sides. A soldier could use it in close combat and swing it in two directions without changing his grip on it. The illustration shows one possible shape of the blade.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828800" cy="1924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2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Hebrew word </w:t>
      </w:r>
      <w:r>
        <w:rPr>
          <w:i/>
          <w:lang w:val="en_US" w:bidi="en_US"/>
        </w:rPr>
        <w:t>sgor</w:t>
      </w:r>
      <w:r>
        <w:rPr>
          <w:lang w:val="en_US" w:bidi="en_US"/>
        </w:rPr>
        <w:t xml:space="preserve"> looks like the imperative form of the verb meaning “close, shut off,” so the Septuagint understood it to mean “capture, make a prisoner.” Many translations take it to be a second weapon with the sword mentioned just before it, and most have rendered it “javelin” (</w:t>
      </w:r>
      <w:r>
        <w:rPr>
          <w:lang w:val="en_US" w:bidi="en_US"/>
        </w:rPr>
        <w:t>RSV</w:t>
      </w:r>
      <w:r>
        <w:rPr>
          <w:lang w:val="en_US" w:bidi="en_US"/>
        </w:rPr>
        <w:t xml:space="preserve">, </w:t>
      </w:r>
      <w:r>
        <w:rPr>
          <w:lang w:val="en_US" w:bidi="en_US"/>
        </w:rPr>
        <w:t>NJPSV</w:t>
      </w:r>
      <w:r>
        <w:rPr>
          <w:lang w:val="en_US" w:bidi="en_US"/>
        </w:rPr>
        <w:t xml:space="preserve">). However, </w:t>
      </w:r>
      <w:r>
        <w:rPr>
          <w:i/>
          <w:lang w:val="en_US" w:bidi="en_US"/>
        </w:rPr>
        <w:t>A Handbook on Psalms</w:t>
      </w:r>
      <w:r>
        <w:rPr>
          <w:lang w:val="en_US" w:bidi="en_US"/>
        </w:rPr>
        <w:t xml:space="preserve"> (page 329) points out that there is evidence from Qumran that the </w:t>
      </w:r>
      <w:r>
        <w:rPr>
          <w:i/>
          <w:lang w:val="en_US" w:bidi="en_US"/>
        </w:rPr>
        <w:t>sgor</w:t>
      </w:r>
      <w:r>
        <w:rPr>
          <w:lang w:val="en_US" w:bidi="en_US"/>
        </w:rPr>
        <w:t xml:space="preserve"> was a kind of axe used in war. Several translations (</w:t>
      </w:r>
      <w:r>
        <w:rPr>
          <w:lang w:val="en_US" w:bidi="en_US"/>
        </w:rPr>
        <w:t>GNT</w:t>
      </w:r>
      <w:r>
        <w:rPr>
          <w:lang w:val="en_US" w:bidi="en_US"/>
        </w:rPr>
        <w:t xml:space="preserve">, </w:t>
      </w:r>
      <w:r>
        <w:rPr>
          <w:lang w:val="en_US" w:bidi="en_US"/>
        </w:rPr>
        <w:t>NASB</w:t>
      </w:r>
      <w:r>
        <w:rPr>
          <w:lang w:val="en_US" w:bidi="en_US"/>
        </w:rPr>
        <w:t xml:space="preserve">, </w:t>
      </w:r>
      <w:r>
        <w:rPr>
          <w:lang w:val="en_US" w:bidi="en_US"/>
        </w:rPr>
        <w:t>ITCL</w:t>
      </w:r>
      <w:r>
        <w:rPr>
          <w:lang w:val="en_US" w:bidi="en_US"/>
        </w:rPr>
        <w:t xml:space="preserve">) have accepted this meaning. </w:t>
      </w:r>
      <w:r>
        <w:rPr>
          <w:lang w:val="en_US" w:bidi="en_US"/>
        </w:rPr>
        <w:t>NJB</w:t>
      </w:r>
      <w:r>
        <w:rPr>
          <w:lang w:val="en_US" w:bidi="en_US"/>
        </w:rPr>
        <w:t>, citing the Qumran information, has “pike,” which was a long thrusting spear. This Handbook recommends “battle-axe.”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35:3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