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Leg armor, leg protectors</w:t>
      </w:r>
      <w:r>
        <w:rPr>
          <w:lang w:val="en_US" w:bidi="en_US"/>
        </w:rPr>
      </w:r>
    </w:p>
    <w:p>
      <w:pPr>
        <w:pStyle w:val="Heading1"/>
      </w:pPr>
      <w:r>
        <w:rPr>
          <w:lang w:val="en_US" w:bidi="en_US"/>
        </w:rPr>
        <w:t>2.11</w:t>
      </w:r>
      <w:r>
        <w:rPr>
          <w:lang w:val="en_US" w:bidi="en_US"/>
        </w:rPr>
        <w:t xml:space="preserve"> Leg armor, leg protectors</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מִצְחָה</w:t>
      </w:r>
      <w:r>
        <w:rPr>
          <w:lang w:val="en_US" w:bidi="en_US"/>
        </w:rPr>
        <w:t xml:space="preserve"> </w:t>
      </w:r>
      <w:r>
        <w:rPr>
          <w:lang w:val="en_US" w:bidi="en_US"/>
        </w:rPr>
        <w:t>(mitschah)</w:t>
      </w:r>
      <w:r>
        <w:rPr>
          <w:lang w:val="en_US" w:bidi="en_US"/>
        </w:rPr>
      </w:r>
      <w:hyperlink r:id="rId14">
        <w:r>
          <w:rPr>
            <w:lang w:val="en_US" w:bidi="en_US"/>
          </w:rPr>
          <w:rPr>
            <w:color w:val="0000EE"/>
            <w:u w:val="single"/>
          </w:rPr>
          <w:t>1SA 17:6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Roman armor - leg protectors (© MatthiasKabel, CC BY-SA 3.0, via Wikimedia Commons)</w:t>
      </w:r>
      <w:r>
        <w:rPr>
          <w:lang w:val="en_US" w:bidi="en_US"/>
        </w:rPr>
        <w:t>Leg armor was protective armor for the lower leg. It was made of leather or metal, covered the front half of the leg, and was tied at the back with leather thongs. The leg armor worn by Goliath was made of bronze.</w:t>
      </w:r>
      <w:r>
        <w:rPr>
          <w:lang w:val="en_US" w:bidi="en_US"/>
        </w:rPr>
      </w:r>
    </w:p>
    <w:p>
      <w:r>
        <w:drawing>
          <wp:inline xmlns:a="http://schemas.openxmlformats.org/drawingml/2006/main" xmlns:pic="http://schemas.openxmlformats.org/drawingml/2006/picture">
            <wp:extent cx="6096000" cy="8654324"/>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865432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only protection for the lower leg known in many societies today is related to sports such as football. Translators will have to be careful that use of such a word does not sound amusing to the reader (as is possibly the case with the </w:t>
      </w:r>
      <w:r>
        <w:rPr>
          <w:lang w:val="en_US" w:bidi="en_US"/>
        </w:rPr>
        <w:t>NASB</w:t>
      </w:r>
      <w:r>
        <w:rPr>
          <w:lang w:val="en_US" w:bidi="en_US"/>
        </w:rPr>
        <w:t xml:space="preserve"> marginal reading “shin guards” in </w:t>
      </w:r>
      <w:hyperlink r:id="rId14">
        <w:r>
          <w:rPr>
            <w:lang w:val="en_US" w:bidi="en_US"/>
          </w:rPr>
          <w:rPr>
            <w:color w:val="0000EE"/>
            <w:u w:val="single"/>
          </w:rPr>
          <w:t>1SA 17:6</w:t>
        </w:r>
      </w:hyperlink>
      <w:r>
        <w:rPr>
          <w:lang w:val="en_US" w:bidi="en_US"/>
        </w:rPr>
        <w:t xml:space="preserve">). To avoid this, and because the old English word “greaves” is now obscure, modern translations choose descriptive phrases; for example, </w:t>
      </w:r>
      <w:r>
        <w:rPr>
          <w:lang w:val="en_US" w:bidi="en_US"/>
        </w:rPr>
        <w:t>GNT</w:t>
      </w:r>
      <w:r>
        <w:rPr>
          <w:lang w:val="en_US" w:bidi="en_US"/>
        </w:rPr>
        <w:t xml:space="preserve"> begins </w:t>
      </w:r>
      <w:hyperlink r:id="rId14">
        <w:r>
          <w:rPr>
            <w:lang w:val="en_US" w:bidi="en_US"/>
          </w:rPr>
          <w:rPr>
            <w:color w:val="0000EE"/>
            <w:u w:val="single"/>
          </w:rPr>
          <w:t>1SA 17:6</w:t>
        </w:r>
      </w:hyperlink>
      <w:r>
        <w:rPr>
          <w:lang w:val="en_US" w:bidi="en_US"/>
        </w:rPr>
        <w:t xml:space="preserve"> with “His legs were also protected by bronze armor” (similarly </w:t>
      </w:r>
      <w:r>
        <w:rPr>
          <w:lang w:val="en_US" w:bidi="en_US"/>
        </w:rPr>
        <w:t>CEV</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17:6" TargetMode="External"/><Relationship Id="rId15"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