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Tent</w:t>
      </w:r>
      <w:r>
        <w:rPr>
          <w:lang w:val="en_US" w:bidi="en_US"/>
        </w:rPr>
      </w:r>
    </w:p>
    <w:p>
      <w:pPr>
        <w:pStyle w:val="Heading1"/>
      </w:pPr>
      <w:r>
        <w:rPr>
          <w:lang w:val="en_US" w:bidi="en_US"/>
        </w:rPr>
        <w:t>3.2</w:t>
      </w:r>
      <w:r>
        <w:rPr>
          <w:lang w:val="en_US" w:bidi="en_US"/>
        </w:rPr>
        <w:t xml:space="preserve"> Tent</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אהל</w:t>
      </w:r>
      <w:r>
        <w:rPr>
          <w:lang w:val="en_US" w:bidi="en_US"/>
        </w:rPr>
        <w:t xml:space="preserve"> </w:t>
      </w:r>
      <w:r>
        <w:rPr>
          <w:lang w:val="en_US" w:bidi="en_US"/>
        </w:rPr>
        <w:t>(’ahal (verb))</w:t>
      </w:r>
      <w:r>
        <w:rPr>
          <w:lang w:val="en_US" w:bidi="en_US"/>
        </w:rPr>
      </w:r>
      <w:hyperlink r:id="rId14">
        <w:r>
          <w:rPr>
            <w:lang w:val="en_US" w:bidi="en_US"/>
          </w:rPr>
          <w:rPr>
            <w:color w:val="0000EE"/>
            <w:u w:val="single"/>
          </w:rPr>
          <w:t>GEN 13:12</w:t>
        </w:r>
      </w:hyperlink>
      <w:r>
        <w:rPr>
          <w:lang w:val="en_US" w:bidi="en_US"/>
        </w:rPr>
        <w:t xml:space="preserve">, </w:t>
      </w:r>
      <w:hyperlink r:id="rId15">
        <w:r>
          <w:rPr>
            <w:lang w:val="en_US" w:bidi="en_US"/>
          </w:rPr>
          <w:rPr>
            <w:color w:val="0000EE"/>
            <w:u w:val="single"/>
          </w:rPr>
          <w:t>GEN 13:18</w:t>
        </w:r>
      </w:hyperlink>
      <w:r>
        <w:rPr>
          <w:lang w:val="en_US" w:bidi="en_US"/>
        </w:rPr>
        <w:t xml:space="preserve">, </w:t>
      </w:r>
      <w:hyperlink r:id="rId16">
        <w:r>
          <w:rPr>
            <w:lang w:val="en_US" w:bidi="en_US"/>
          </w:rPr>
          <w:rPr>
            <w:color w:val="0000EE"/>
            <w:u w:val="single"/>
          </w:rPr>
          <w:t>ISA 13:20</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אֹהֶל</w:t>
      </w:r>
      <w:r>
        <w:rPr>
          <w:lang w:val="en_US" w:bidi="en_US"/>
        </w:rPr>
        <w:t xml:space="preserve"> </w:t>
      </w:r>
      <w:r>
        <w:rPr>
          <w:lang w:val="en_US" w:bidi="en_US"/>
        </w:rPr>
        <w:t>(’ohel)</w:t>
      </w:r>
      <w:r>
        <w:rPr>
          <w:lang w:val="en_US" w:bidi="en_US"/>
        </w:rPr>
      </w:r>
      <w:hyperlink r:id="rId17">
        <w:r>
          <w:rPr>
            <w:lang w:val="en_US" w:bidi="en_US"/>
          </w:rPr>
          <w:rPr>
            <w:color w:val="0000EE"/>
            <w:u w:val="single"/>
          </w:rPr>
          <w:t>GEN 4:20</w:t>
        </w:r>
      </w:hyperlink>
      <w:r>
        <w:rPr>
          <w:lang w:val="en_US" w:bidi="en_US"/>
        </w:rPr>
        <w:t xml:space="preserve">, </w:t>
      </w:r>
      <w:hyperlink r:id="rId18">
        <w:r>
          <w:rPr>
            <w:lang w:val="en_US" w:bidi="en_US"/>
          </w:rPr>
          <w:rPr>
            <w:color w:val="0000EE"/>
            <w:u w:val="single"/>
          </w:rPr>
          <w:t>GEN 9:21</w:t>
        </w:r>
      </w:hyperlink>
      <w:r>
        <w:rPr>
          <w:lang w:val="en_US" w:bidi="en_US"/>
        </w:rPr>
        <w:t xml:space="preserve">, </w:t>
      </w:r>
      <w:hyperlink r:id="rId19">
        <w:r>
          <w:rPr>
            <w:lang w:val="en_US" w:bidi="en_US"/>
          </w:rPr>
          <w:rPr>
            <w:color w:val="0000EE"/>
            <w:u w:val="single"/>
          </w:rPr>
          <w:t>GEN 9:27</w:t>
        </w:r>
      </w:hyperlink>
      <w:r>
        <w:rPr>
          <w:lang w:val="en_US" w:bidi="en_US"/>
        </w:rPr>
        <w:t xml:space="preserve">, </w:t>
      </w:r>
      <w:hyperlink r:id="rId20">
        <w:r>
          <w:rPr>
            <w:lang w:val="en_US" w:bidi="en_US"/>
          </w:rPr>
          <w:rPr>
            <w:color w:val="0000EE"/>
            <w:u w:val="single"/>
          </w:rPr>
          <w:t>GEN 12:8</w:t>
        </w:r>
      </w:hyperlink>
      <w:r>
        <w:rPr>
          <w:lang w:val="en_US" w:bidi="en_US"/>
        </w:rPr>
        <w:t xml:space="preserve">, </w:t>
      </w:r>
      <w:hyperlink r:id="rId21">
        <w:r>
          <w:rPr>
            <w:lang w:val="en_US" w:bidi="en_US"/>
          </w:rPr>
          <w:rPr>
            <w:color w:val="0000EE"/>
            <w:u w:val="single"/>
          </w:rPr>
          <w:t>GEN 13:3</w:t>
        </w:r>
      </w:hyperlink>
      <w:r>
        <w:rPr>
          <w:lang w:val="en_US" w:bidi="en_US"/>
        </w:rPr>
        <w:t xml:space="preserve">, </w:t>
      </w:r>
      <w:hyperlink r:id="rId22">
        <w:r>
          <w:rPr>
            <w:lang w:val="en_US" w:bidi="en_US"/>
          </w:rPr>
          <w:rPr>
            <w:color w:val="0000EE"/>
            <w:u w:val="single"/>
          </w:rPr>
          <w:t>GEN 13:5</w:t>
        </w:r>
      </w:hyperlink>
      <w:r>
        <w:rPr>
          <w:lang w:val="en_US" w:bidi="en_US"/>
        </w:rPr>
        <w:t xml:space="preserve">, </w:t>
      </w:r>
      <w:hyperlink r:id="rId23">
        <w:r>
          <w:rPr>
            <w:lang w:val="en_US" w:bidi="en_US"/>
          </w:rPr>
          <w:rPr>
            <w:color w:val="0000EE"/>
            <w:u w:val="single"/>
          </w:rPr>
          <w:t>GEN 18:1</w:t>
        </w:r>
      </w:hyperlink>
      <w:r>
        <w:rPr>
          <w:lang w:val="en_US" w:bidi="en_US"/>
        </w:rPr>
        <w:t xml:space="preserve">, </w:t>
      </w:r>
      <w:hyperlink r:id="rId24">
        <w:r>
          <w:rPr>
            <w:lang w:val="en_US" w:bidi="en_US"/>
          </w:rPr>
          <w:rPr>
            <w:color w:val="0000EE"/>
            <w:u w:val="single"/>
          </w:rPr>
          <w:t>GEN 18:2</w:t>
        </w:r>
      </w:hyperlink>
      <w:r>
        <w:rPr>
          <w:lang w:val="en_US" w:bidi="en_US"/>
        </w:rPr>
        <w:t xml:space="preserve">, </w:t>
      </w:r>
      <w:hyperlink r:id="rId25">
        <w:r>
          <w:rPr>
            <w:lang w:val="en_US" w:bidi="en_US"/>
          </w:rPr>
          <w:rPr>
            <w:color w:val="0000EE"/>
            <w:u w:val="single"/>
          </w:rPr>
          <w:t>GEN 18:6</w:t>
        </w:r>
      </w:hyperlink>
      <w:r>
        <w:rPr>
          <w:lang w:val="en_US" w:bidi="en_US"/>
        </w:rPr>
        <w:t xml:space="preserve">, </w:t>
      </w:r>
      <w:hyperlink r:id="rId26">
        <w:r>
          <w:rPr>
            <w:lang w:val="en_US" w:bidi="en_US"/>
          </w:rPr>
          <w:rPr>
            <w:color w:val="0000EE"/>
            <w:u w:val="single"/>
          </w:rPr>
          <w:t>GEN 18:9</w:t>
        </w:r>
      </w:hyperlink>
      <w:r>
        <w:rPr>
          <w:lang w:val="en_US" w:bidi="en_US"/>
        </w:rPr>
        <w:t xml:space="preserve">, </w:t>
      </w:r>
      <w:hyperlink r:id="rId27">
        <w:r>
          <w:rPr>
            <w:lang w:val="en_US" w:bidi="en_US"/>
          </w:rPr>
          <w:rPr>
            <w:color w:val="0000EE"/>
            <w:u w:val="single"/>
          </w:rPr>
          <w:t>GEN 18:10</w:t>
        </w:r>
      </w:hyperlink>
      <w:r>
        <w:rPr>
          <w:lang w:val="en_US" w:bidi="en_US"/>
        </w:rPr>
        <w:t xml:space="preserve">, </w:t>
      </w:r>
      <w:hyperlink r:id="rId28">
        <w:r>
          <w:rPr>
            <w:lang w:val="en_US" w:bidi="en_US"/>
          </w:rPr>
          <w:rPr>
            <w:color w:val="0000EE"/>
            <w:u w:val="single"/>
          </w:rPr>
          <w:t>GEN 24:67</w:t>
        </w:r>
      </w:hyperlink>
      <w:r>
        <w:rPr>
          <w:lang w:val="en_US" w:bidi="en_US"/>
        </w:rPr>
        <w:t xml:space="preserve">, </w:t>
      </w:r>
      <w:hyperlink r:id="rId29">
        <w:r>
          <w:rPr>
            <w:lang w:val="en_US" w:bidi="en_US"/>
          </w:rPr>
          <w:rPr>
            <w:color w:val="0000EE"/>
            <w:u w:val="single"/>
          </w:rPr>
          <w:t>GEN 25:27</w:t>
        </w:r>
      </w:hyperlink>
      <w:r>
        <w:rPr>
          <w:lang w:val="en_US" w:bidi="en_US"/>
        </w:rPr>
        <w:t xml:space="preserve">, </w:t>
      </w:r>
      <w:hyperlink r:id="rId30">
        <w:r>
          <w:rPr>
            <w:lang w:val="en_US" w:bidi="en_US"/>
          </w:rPr>
          <w:rPr>
            <w:color w:val="0000EE"/>
            <w:u w:val="single"/>
          </w:rPr>
          <w:t>GEN 26:25</w:t>
        </w:r>
      </w:hyperlink>
      <w:r>
        <w:rPr>
          <w:lang w:val="en_US" w:bidi="en_US"/>
        </w:rPr>
        <w:t xml:space="preserve">, </w:t>
      </w:r>
      <w:hyperlink r:id="rId31">
        <w:r>
          <w:rPr>
            <w:lang w:val="en_US" w:bidi="en_US"/>
          </w:rPr>
          <w:rPr>
            <w:color w:val="0000EE"/>
            <w:u w:val="single"/>
          </w:rPr>
          <w:t>GEN 31:25</w:t>
        </w:r>
      </w:hyperlink>
      <w:r>
        <w:rPr>
          <w:lang w:val="en_US" w:bidi="en_US"/>
        </w:rPr>
        <w:t xml:space="preserve">, </w:t>
      </w:r>
      <w:hyperlink r:id="rId32">
        <w:r>
          <w:rPr>
            <w:lang w:val="en_US" w:bidi="en_US"/>
          </w:rPr>
          <w:rPr>
            <w:color w:val="0000EE"/>
            <w:u w:val="single"/>
          </w:rPr>
          <w:t>GEN 31:33</w:t>
        </w:r>
      </w:hyperlink>
      <w:r>
        <w:rPr>
          <w:lang w:val="en_US" w:bidi="en_US"/>
        </w:rPr>
        <w:t xml:space="preserve">, </w:t>
      </w:r>
      <w:hyperlink r:id="rId32">
        <w:r>
          <w:rPr>
            <w:lang w:val="en_US" w:bidi="en_US"/>
          </w:rPr>
          <w:rPr>
            <w:color w:val="0000EE"/>
            <w:u w:val="single"/>
          </w:rPr>
          <w:t>GEN 31:33</w:t>
        </w:r>
      </w:hyperlink>
      <w:r>
        <w:rPr>
          <w:lang w:val="en_US" w:bidi="en_US"/>
        </w:rPr>
        <w:t xml:space="preserve">, </w:t>
      </w:r>
      <w:hyperlink r:id="rId32">
        <w:r>
          <w:rPr>
            <w:lang w:val="en_US" w:bidi="en_US"/>
          </w:rPr>
          <w:rPr>
            <w:color w:val="0000EE"/>
            <w:u w:val="single"/>
          </w:rPr>
          <w:t>GEN 31:33</w:t>
        </w:r>
      </w:hyperlink>
      <w:r>
        <w:rPr>
          <w:lang w:val="en_US" w:bidi="en_US"/>
        </w:rPr>
        <w:t xml:space="preserve">, </w:t>
      </w:r>
      <w:hyperlink r:id="rId32">
        <w:r>
          <w:rPr>
            <w:lang w:val="en_US" w:bidi="en_US"/>
          </w:rPr>
          <w:rPr>
            <w:color w:val="0000EE"/>
            <w:u w:val="single"/>
          </w:rPr>
          <w:t>GEN 31:33</w:t>
        </w:r>
      </w:hyperlink>
      <w:r>
        <w:rPr>
          <w:lang w:val="en_US" w:bidi="en_US"/>
        </w:rPr>
        <w:t xml:space="preserve">, </w:t>
      </w:r>
      <w:hyperlink r:id="rId32">
        <w:r>
          <w:rPr>
            <w:lang w:val="en_US" w:bidi="en_US"/>
          </w:rPr>
          <w:rPr>
            <w:color w:val="0000EE"/>
            <w:u w:val="single"/>
          </w:rPr>
          <w:t>GEN 31:33</w:t>
        </w:r>
      </w:hyperlink>
      <w:r>
        <w:rPr>
          <w:lang w:val="en_US" w:bidi="en_US"/>
        </w:rPr>
        <w:t xml:space="preserve">, </w:t>
      </w:r>
      <w:hyperlink r:id="rId33">
        <w:r>
          <w:rPr>
            <w:lang w:val="en_US" w:bidi="en_US"/>
          </w:rPr>
          <w:rPr>
            <w:color w:val="0000EE"/>
            <w:u w:val="single"/>
          </w:rPr>
          <w:t>GEN 31:34</w:t>
        </w:r>
      </w:hyperlink>
      <w:r>
        <w:rPr>
          <w:lang w:val="en_US" w:bidi="en_US"/>
        </w:rPr>
        <w:t xml:space="preserve">, </w:t>
      </w:r>
      <w:hyperlink r:id="rId34">
        <w:r>
          <w:rPr>
            <w:lang w:val="en_US" w:bidi="en_US"/>
          </w:rPr>
          <w:rPr>
            <w:color w:val="0000EE"/>
            <w:u w:val="single"/>
          </w:rPr>
          <w:t>GEN 33:19</w:t>
        </w:r>
      </w:hyperlink>
      <w:r>
        <w:rPr>
          <w:lang w:val="en_US" w:bidi="en_US"/>
        </w:rPr>
        <w:t xml:space="preserve">, </w:t>
      </w:r>
      <w:hyperlink r:id="rId35">
        <w:r>
          <w:rPr>
            <w:lang w:val="en_US" w:bidi="en_US"/>
          </w:rPr>
          <w:rPr>
            <w:color w:val="0000EE"/>
            <w:u w:val="single"/>
          </w:rPr>
          <w:t>GEN 35:21</w:t>
        </w:r>
      </w:hyperlink>
      <w:r>
        <w:rPr>
          <w:lang w:val="en_US" w:bidi="en_US"/>
        </w:rPr>
        <w:t xml:space="preserve">, </w:t>
      </w:r>
      <w:hyperlink r:id="rId36">
        <w:r>
          <w:rPr>
            <w:lang w:val="en_US" w:bidi="en_US"/>
          </w:rPr>
          <w:rPr>
            <w:color w:val="0000EE"/>
            <w:u w:val="single"/>
          </w:rPr>
          <w:t>EXO 18:7</w:t>
        </w:r>
      </w:hyperlink>
      <w:r>
        <w:rPr>
          <w:lang w:val="en_US" w:bidi="en_US"/>
        </w:rPr>
        <w:t xml:space="preserve">, </w:t>
      </w:r>
      <w:hyperlink r:id="rId37">
        <w:r>
          <w:rPr>
            <w:lang w:val="en_US" w:bidi="en_US"/>
          </w:rPr>
          <w:rPr>
            <w:color w:val="0000EE"/>
            <w:u w:val="single"/>
          </w:rPr>
          <w:t>LEV 14:8</w:t>
        </w:r>
      </w:hyperlink>
      <w:r>
        <w:rPr>
          <w:lang w:val="en_US" w:bidi="en_US"/>
        </w:rPr>
        <w:t xml:space="preserve">, </w:t>
      </w:r>
      <w:hyperlink r:id="rId38">
        <w:r>
          <w:rPr>
            <w:lang w:val="en_US" w:bidi="en_US"/>
          </w:rPr>
          <w:rPr>
            <w:color w:val="0000EE"/>
            <w:u w:val="single"/>
          </w:rPr>
          <w:t>NUM 11:10</w:t>
        </w:r>
      </w:hyperlink>
      <w:r>
        <w:rPr>
          <w:lang w:val="en_US" w:bidi="en_US"/>
        </w:rPr>
        <w:t xml:space="preserve">, </w:t>
      </w:r>
      <w:hyperlink r:id="rId39">
        <w:r>
          <w:rPr>
            <w:lang w:val="en_US" w:bidi="en_US"/>
          </w:rPr>
          <w:rPr>
            <w:color w:val="0000EE"/>
            <w:u w:val="single"/>
          </w:rPr>
          <w:t>NUM 16:26</w:t>
        </w:r>
      </w:hyperlink>
      <w:r>
        <w:rPr>
          <w:lang w:val="en_US" w:bidi="en_US"/>
        </w:rPr>
        <w:t xml:space="preserve">, </w:t>
      </w:r>
      <w:hyperlink r:id="rId40">
        <w:r>
          <w:rPr>
            <w:lang w:val="en_US" w:bidi="en_US"/>
          </w:rPr>
          <w:rPr>
            <w:color w:val="0000EE"/>
            <w:u w:val="single"/>
          </w:rPr>
          <w:t>NUM 16:27</w:t>
        </w:r>
      </w:hyperlink>
      <w:r>
        <w:rPr>
          <w:lang w:val="en_US" w:bidi="en_US"/>
        </w:rPr>
        <w:t xml:space="preserve">, </w:t>
      </w:r>
      <w:hyperlink r:id="rId41">
        <w:r>
          <w:rPr>
            <w:lang w:val="en_US" w:bidi="en_US"/>
          </w:rPr>
          <w:rPr>
            <w:color w:val="0000EE"/>
            <w:u w:val="single"/>
          </w:rPr>
          <w:t>NUM 19:14</w:t>
        </w:r>
      </w:hyperlink>
      <w:r>
        <w:rPr>
          <w:lang w:val="en_US" w:bidi="en_US"/>
        </w:rPr>
        <w:t xml:space="preserve">, </w:t>
      </w:r>
      <w:hyperlink r:id="rId41">
        <w:r>
          <w:rPr>
            <w:lang w:val="en_US" w:bidi="en_US"/>
          </w:rPr>
          <w:rPr>
            <w:color w:val="0000EE"/>
            <w:u w:val="single"/>
          </w:rPr>
          <w:t>NUM 19:14</w:t>
        </w:r>
      </w:hyperlink>
      <w:r>
        <w:rPr>
          <w:lang w:val="en_US" w:bidi="en_US"/>
        </w:rPr>
        <w:t xml:space="preserve">, </w:t>
      </w:r>
      <w:hyperlink r:id="rId41">
        <w:r>
          <w:rPr>
            <w:lang w:val="en_US" w:bidi="en_US"/>
          </w:rPr>
          <w:rPr>
            <w:color w:val="0000EE"/>
            <w:u w:val="single"/>
          </w:rPr>
          <w:t>NUM 19:14</w:t>
        </w:r>
      </w:hyperlink>
      <w:r>
        <w:rPr>
          <w:lang w:val="en_US" w:bidi="en_US"/>
        </w:rPr>
        <w:t xml:space="preserve">, </w:t>
      </w:r>
      <w:hyperlink r:id="rId42">
        <w:r>
          <w:rPr>
            <w:lang w:val="en_US" w:bidi="en_US"/>
          </w:rPr>
          <w:rPr>
            <w:color w:val="0000EE"/>
            <w:u w:val="single"/>
          </w:rPr>
          <w:t>NUM 19:18</w:t>
        </w:r>
      </w:hyperlink>
      <w:r>
        <w:rPr>
          <w:lang w:val="en_US" w:bidi="en_US"/>
        </w:rPr>
        <w:t xml:space="preserve">, </w:t>
      </w:r>
      <w:hyperlink r:id="rId43">
        <w:r>
          <w:rPr>
            <w:lang w:val="en_US" w:bidi="en_US"/>
          </w:rPr>
          <w:rPr>
            <w:color w:val="0000EE"/>
            <w:u w:val="single"/>
          </w:rPr>
          <w:t>NUM 24:5</w:t>
        </w:r>
      </w:hyperlink>
      <w:r>
        <w:rPr>
          <w:lang w:val="en_US" w:bidi="en_US"/>
        </w:rPr>
        <w:t xml:space="preserve">, </w:t>
      </w:r>
      <w:hyperlink r:id="rId44">
        <w:r>
          <w:rPr>
            <w:lang w:val="en_US" w:bidi="en_US"/>
          </w:rPr>
          <w:rPr>
            <w:color w:val="0000EE"/>
            <w:u w:val="single"/>
          </w:rPr>
          <w:t>DEU 1:27</w:t>
        </w:r>
      </w:hyperlink>
      <w:r>
        <w:rPr>
          <w:lang w:val="en_US" w:bidi="en_US"/>
        </w:rPr>
        <w:t xml:space="preserve">, </w:t>
      </w:r>
      <w:hyperlink r:id="rId45">
        <w:r>
          <w:rPr>
            <w:lang w:val="en_US" w:bidi="en_US"/>
          </w:rPr>
          <w:rPr>
            <w:color w:val="0000EE"/>
            <w:u w:val="single"/>
          </w:rPr>
          <w:t>DEU 5:30</w:t>
        </w:r>
      </w:hyperlink>
      <w:r>
        <w:rPr>
          <w:lang w:val="en_US" w:bidi="en_US"/>
        </w:rPr>
        <w:t xml:space="preserve">, </w:t>
      </w:r>
      <w:hyperlink r:id="rId46">
        <w:r>
          <w:rPr>
            <w:lang w:val="en_US" w:bidi="en_US"/>
          </w:rPr>
          <w:rPr>
            <w:color w:val="0000EE"/>
            <w:u w:val="single"/>
          </w:rPr>
          <w:t>DEU 11:6</w:t>
        </w:r>
      </w:hyperlink>
      <w:r>
        <w:rPr>
          <w:lang w:val="en_US" w:bidi="en_US"/>
        </w:rPr>
        <w:t xml:space="preserve">, </w:t>
      </w:r>
      <w:hyperlink r:id="rId47">
        <w:r>
          <w:rPr>
            <w:lang w:val="en_US" w:bidi="en_US"/>
          </w:rPr>
          <w:rPr>
            <w:color w:val="0000EE"/>
            <w:u w:val="single"/>
          </w:rPr>
          <w:t>DEU 16:7</w:t>
        </w:r>
      </w:hyperlink>
      <w:r>
        <w:rPr>
          <w:lang w:val="en_US" w:bidi="en_US"/>
        </w:rPr>
        <w:t xml:space="preserve">, </w:t>
      </w:r>
      <w:hyperlink r:id="rId48">
        <w:r>
          <w:rPr>
            <w:lang w:val="en_US" w:bidi="en_US"/>
          </w:rPr>
          <w:rPr>
            <w:color w:val="0000EE"/>
            <w:u w:val="single"/>
          </w:rPr>
          <w:t>JOS 3:14</w:t>
        </w:r>
      </w:hyperlink>
      <w:r>
        <w:rPr>
          <w:lang w:val="en_US" w:bidi="en_US"/>
        </w:rPr>
        <w:t xml:space="preserve">, </w:t>
      </w:r>
      <w:hyperlink r:id="rId49">
        <w:r>
          <w:rPr>
            <w:lang w:val="en_US" w:bidi="en_US"/>
          </w:rPr>
          <w:rPr>
            <w:color w:val="0000EE"/>
            <w:u w:val="single"/>
          </w:rPr>
          <w:t>JOS 7:21</w:t>
        </w:r>
      </w:hyperlink>
      <w:r>
        <w:rPr>
          <w:lang w:val="en_US" w:bidi="en_US"/>
        </w:rPr>
        <w:t xml:space="preserve">, </w:t>
      </w:r>
      <w:hyperlink r:id="rId50">
        <w:r>
          <w:rPr>
            <w:lang w:val="en_US" w:bidi="en_US"/>
          </w:rPr>
          <w:rPr>
            <w:color w:val="0000EE"/>
            <w:u w:val="single"/>
          </w:rPr>
          <w:t>JOS 7:22</w:t>
        </w:r>
      </w:hyperlink>
      <w:r>
        <w:rPr>
          <w:lang w:val="en_US" w:bidi="en_US"/>
        </w:rPr>
        <w:t xml:space="preserve">, </w:t>
      </w:r>
      <w:hyperlink r:id="rId50">
        <w:r>
          <w:rPr>
            <w:lang w:val="en_US" w:bidi="en_US"/>
          </w:rPr>
          <w:rPr>
            <w:color w:val="0000EE"/>
            <w:u w:val="single"/>
          </w:rPr>
          <w:t>JOS 7:22</w:t>
        </w:r>
      </w:hyperlink>
      <w:r>
        <w:rPr>
          <w:lang w:val="en_US" w:bidi="en_US"/>
        </w:rPr>
        <w:t xml:space="preserve">, </w:t>
      </w:r>
      <w:hyperlink r:id="rId51">
        <w:r>
          <w:rPr>
            <w:lang w:val="en_US" w:bidi="en_US"/>
          </w:rPr>
          <w:rPr>
            <w:color w:val="0000EE"/>
            <w:u w:val="single"/>
          </w:rPr>
          <w:t>JOS 7:23</w:t>
        </w:r>
      </w:hyperlink>
      <w:r>
        <w:rPr>
          <w:lang w:val="en_US" w:bidi="en_US"/>
        </w:rPr>
        <w:t xml:space="preserve">, </w:t>
      </w:r>
      <w:hyperlink r:id="rId52">
        <w:r>
          <w:rPr>
            <w:lang w:val="en_US" w:bidi="en_US"/>
          </w:rPr>
          <w:rPr>
            <w:color w:val="0000EE"/>
            <w:u w:val="single"/>
          </w:rPr>
          <w:t>JOS 7:24</w:t>
        </w:r>
      </w:hyperlink>
      <w:r>
        <w:rPr>
          <w:lang w:val="en_US" w:bidi="en_US"/>
        </w:rPr>
        <w:t xml:space="preserve">, </w:t>
      </w:r>
      <w:hyperlink r:id="rId53">
        <w:r>
          <w:rPr>
            <w:lang w:val="en_US" w:bidi="en_US"/>
          </w:rPr>
          <w:rPr>
            <w:color w:val="0000EE"/>
            <w:u w:val="single"/>
          </w:rPr>
          <w:t>JDG 4:11</w:t>
        </w:r>
      </w:hyperlink>
      <w:r>
        <w:rPr>
          <w:lang w:val="en_US" w:bidi="en_US"/>
        </w:rPr>
        <w:t xml:space="preserve">, </w:t>
      </w:r>
      <w:hyperlink r:id="rId54">
        <w:r>
          <w:rPr>
            <w:lang w:val="en_US" w:bidi="en_US"/>
          </w:rPr>
          <w:rPr>
            <w:color w:val="0000EE"/>
            <w:u w:val="single"/>
          </w:rPr>
          <w:t>JDG 4:17</w:t>
        </w:r>
      </w:hyperlink>
      <w:r>
        <w:rPr>
          <w:lang w:val="en_US" w:bidi="en_US"/>
        </w:rPr>
        <w:t xml:space="preserve">, </w:t>
      </w:r>
      <w:hyperlink r:id="rId55">
        <w:r>
          <w:rPr>
            <w:lang w:val="en_US" w:bidi="en_US"/>
          </w:rPr>
          <w:rPr>
            <w:color w:val="0000EE"/>
            <w:u w:val="single"/>
          </w:rPr>
          <w:t>JDG 4:18</w:t>
        </w:r>
      </w:hyperlink>
      <w:r>
        <w:rPr>
          <w:lang w:val="en_US" w:bidi="en_US"/>
        </w:rPr>
        <w:t xml:space="preserve">, </w:t>
      </w:r>
      <w:hyperlink r:id="rId56">
        <w:r>
          <w:rPr>
            <w:lang w:val="en_US" w:bidi="en_US"/>
          </w:rPr>
          <w:rPr>
            <w:color w:val="0000EE"/>
            <w:u w:val="single"/>
          </w:rPr>
          <w:t>JDG 4:20</w:t>
        </w:r>
      </w:hyperlink>
      <w:r>
        <w:rPr>
          <w:lang w:val="en_US" w:bidi="en_US"/>
        </w:rPr>
        <w:t xml:space="preserve">, </w:t>
      </w:r>
      <w:hyperlink r:id="rId57">
        <w:r>
          <w:rPr>
            <w:lang w:val="en_US" w:bidi="en_US"/>
          </w:rPr>
          <w:rPr>
            <w:color w:val="0000EE"/>
            <w:u w:val="single"/>
          </w:rPr>
          <w:t>JDG 4:21</w:t>
        </w:r>
      </w:hyperlink>
      <w:r>
        <w:rPr>
          <w:lang w:val="en_US" w:bidi="en_US"/>
        </w:rPr>
        <w:t xml:space="preserve">, </w:t>
      </w:r>
      <w:hyperlink r:id="rId58">
        <w:r>
          <w:rPr>
            <w:lang w:val="en_US" w:bidi="en_US"/>
          </w:rPr>
          <w:rPr>
            <w:color w:val="0000EE"/>
            <w:u w:val="single"/>
          </w:rPr>
          <w:t>JDG 5:24</w:t>
        </w:r>
      </w:hyperlink>
      <w:r>
        <w:rPr>
          <w:lang w:val="en_US" w:bidi="en_US"/>
        </w:rPr>
        <w:t xml:space="preserve">, </w:t>
      </w:r>
      <w:hyperlink r:id="rId59">
        <w:r>
          <w:rPr>
            <w:lang w:val="en_US" w:bidi="en_US"/>
          </w:rPr>
          <w:rPr>
            <w:color w:val="0000EE"/>
            <w:u w:val="single"/>
          </w:rPr>
          <w:t>JDG 6:5</w:t>
        </w:r>
      </w:hyperlink>
      <w:r>
        <w:rPr>
          <w:lang w:val="en_US" w:bidi="en_US"/>
        </w:rPr>
        <w:t xml:space="preserve">, </w:t>
      </w:r>
      <w:hyperlink r:id="rId60">
        <w:r>
          <w:rPr>
            <w:lang w:val="en_US" w:bidi="en_US"/>
          </w:rPr>
          <w:rPr>
            <w:color w:val="0000EE"/>
            <w:u w:val="single"/>
          </w:rPr>
          <w:t>JDG 7:13</w:t>
        </w:r>
      </w:hyperlink>
      <w:r>
        <w:rPr>
          <w:lang w:val="en_US" w:bidi="en_US"/>
        </w:rPr>
        <w:t xml:space="preserve">, </w:t>
      </w:r>
      <w:hyperlink r:id="rId60">
        <w:r>
          <w:rPr>
            <w:lang w:val="en_US" w:bidi="en_US"/>
          </w:rPr>
          <w:rPr>
            <w:color w:val="0000EE"/>
            <w:u w:val="single"/>
          </w:rPr>
          <w:t>JDG 7:13</w:t>
        </w:r>
      </w:hyperlink>
      <w:r>
        <w:rPr>
          <w:lang w:val="en_US" w:bidi="en_US"/>
        </w:rPr>
        <w:t xml:space="preserve">, </w:t>
      </w:r>
      <w:hyperlink r:id="rId61">
        <w:r>
          <w:rPr>
            <w:lang w:val="en_US" w:bidi="en_US"/>
          </w:rPr>
          <w:rPr>
            <w:color w:val="0000EE"/>
            <w:u w:val="single"/>
          </w:rPr>
          <w:t>JDG 8:11</w:t>
        </w:r>
      </w:hyperlink>
      <w:r>
        <w:rPr>
          <w:lang w:val="en_US" w:bidi="en_US"/>
        </w:rPr>
        <w:t xml:space="preserve">, </w:t>
      </w:r>
      <w:hyperlink r:id="rId62">
        <w:r>
          <w:rPr>
            <w:lang w:val="en_US" w:bidi="en_US"/>
          </w:rPr>
          <w:rPr>
            <w:color w:val="0000EE"/>
            <w:u w:val="single"/>
          </w:rPr>
          <w:t>1SA 17:54</w:t>
        </w:r>
      </w:hyperlink>
      <w:r>
        <w:rPr>
          <w:lang w:val="en_US" w:bidi="en_US"/>
        </w:rPr>
        <w:t xml:space="preserve">, </w:t>
      </w:r>
      <w:hyperlink r:id="rId63">
        <w:r>
          <w:rPr>
            <w:lang w:val="en_US" w:bidi="en_US"/>
          </w:rPr>
          <w:rPr>
            <w:color w:val="0000EE"/>
            <w:u w:val="single"/>
          </w:rPr>
          <w:t>2SA 6:17</w:t>
        </w:r>
      </w:hyperlink>
      <w:r>
        <w:rPr>
          <w:lang w:val="en_US" w:bidi="en_US"/>
        </w:rPr>
        <w:t xml:space="preserve">, </w:t>
      </w:r>
      <w:hyperlink r:id="rId64">
        <w:r>
          <w:rPr>
            <w:lang w:val="en_US" w:bidi="en_US"/>
          </w:rPr>
          <w:rPr>
            <w:color w:val="0000EE"/>
            <w:u w:val="single"/>
          </w:rPr>
          <w:t>2SA 7:6</w:t>
        </w:r>
      </w:hyperlink>
      <w:r>
        <w:rPr>
          <w:lang w:val="en_US" w:bidi="en_US"/>
        </w:rPr>
        <w:t xml:space="preserve">, </w:t>
      </w:r>
      <w:hyperlink r:id="rId65">
        <w:r>
          <w:rPr>
            <w:lang w:val="en_US" w:bidi="en_US"/>
          </w:rPr>
          <w:rPr>
            <w:color w:val="0000EE"/>
            <w:u w:val="single"/>
          </w:rPr>
          <w:t>2SA 16:22</w:t>
        </w:r>
      </w:hyperlink>
      <w:r>
        <w:rPr>
          <w:lang w:val="en_US" w:bidi="en_US"/>
        </w:rPr>
        <w:t xml:space="preserve">, </w:t>
      </w:r>
      <w:hyperlink r:id="rId66">
        <w:r>
          <w:rPr>
            <w:lang w:val="en_US" w:bidi="en_US"/>
          </w:rPr>
          <w:rPr>
            <w:color w:val="0000EE"/>
            <w:u w:val="single"/>
          </w:rPr>
          <w:t>1KI 1:39</w:t>
        </w:r>
      </w:hyperlink>
      <w:r>
        <w:rPr>
          <w:lang w:val="en_US" w:bidi="en_US"/>
        </w:rPr>
        <w:t xml:space="preserve">, </w:t>
      </w:r>
      <w:hyperlink r:id="rId67">
        <w:r>
          <w:rPr>
            <w:lang w:val="en_US" w:bidi="en_US"/>
          </w:rPr>
          <w:rPr>
            <w:color w:val="0000EE"/>
            <w:u w:val="single"/>
          </w:rPr>
          <w:t>2KI 7:7</w:t>
        </w:r>
      </w:hyperlink>
      <w:r>
        <w:rPr>
          <w:lang w:val="en_US" w:bidi="en_US"/>
        </w:rPr>
        <w:t xml:space="preserve">, </w:t>
      </w:r>
      <w:hyperlink r:id="rId68">
        <w:r>
          <w:rPr>
            <w:lang w:val="en_US" w:bidi="en_US"/>
          </w:rPr>
          <w:rPr>
            <w:color w:val="0000EE"/>
            <w:u w:val="single"/>
          </w:rPr>
          <w:t>2KI 7:8</w:t>
        </w:r>
      </w:hyperlink>
      <w:r>
        <w:rPr>
          <w:lang w:val="en_US" w:bidi="en_US"/>
        </w:rPr>
        <w:t xml:space="preserve">, </w:t>
      </w:r>
      <w:hyperlink r:id="rId68">
        <w:r>
          <w:rPr>
            <w:lang w:val="en_US" w:bidi="en_US"/>
          </w:rPr>
          <w:rPr>
            <w:color w:val="0000EE"/>
            <w:u w:val="single"/>
          </w:rPr>
          <w:t>2KI 7:8</w:t>
        </w:r>
      </w:hyperlink>
      <w:r>
        <w:rPr>
          <w:lang w:val="en_US" w:bidi="en_US"/>
        </w:rPr>
        <w:t xml:space="preserve">, </w:t>
      </w:r>
      <w:hyperlink r:id="rId69">
        <w:r>
          <w:rPr>
            <w:lang w:val="en_US" w:bidi="en_US"/>
          </w:rPr>
          <w:rPr>
            <w:color w:val="0000EE"/>
            <w:u w:val="single"/>
          </w:rPr>
          <w:t>2KI 7:10</w:t>
        </w:r>
      </w:hyperlink>
      <w:r>
        <w:rPr>
          <w:lang w:val="en_US" w:bidi="en_US"/>
        </w:rPr>
        <w:t xml:space="preserve">, </w:t>
      </w:r>
      <w:hyperlink r:id="rId70">
        <w:r>
          <w:rPr>
            <w:lang w:val="en_US" w:bidi="en_US"/>
          </w:rPr>
          <w:rPr>
            <w:color w:val="0000EE"/>
            <w:u w:val="single"/>
          </w:rPr>
          <w:t>1CH 4:41</w:t>
        </w:r>
      </w:hyperlink>
      <w:r>
        <w:rPr>
          <w:lang w:val="en_US" w:bidi="en_US"/>
        </w:rPr>
        <w:t xml:space="preserve">, </w:t>
      </w:r>
      <w:hyperlink r:id="rId71">
        <w:r>
          <w:rPr>
            <w:lang w:val="en_US" w:bidi="en_US"/>
          </w:rPr>
          <w:rPr>
            <w:color w:val="0000EE"/>
            <w:u w:val="single"/>
          </w:rPr>
          <w:t>1CH 5:10</w:t>
        </w:r>
      </w:hyperlink>
      <w:r>
        <w:rPr>
          <w:lang w:val="en_US" w:bidi="en_US"/>
        </w:rPr>
        <w:t xml:space="preserve">, </w:t>
      </w:r>
      <w:hyperlink r:id="rId72">
        <w:r>
          <w:rPr>
            <w:lang w:val="en_US" w:bidi="en_US"/>
          </w:rPr>
          <w:rPr>
            <w:color w:val="0000EE"/>
            <w:u w:val="single"/>
          </w:rPr>
          <w:t>1CH 15:1</w:t>
        </w:r>
      </w:hyperlink>
      <w:r>
        <w:rPr>
          <w:lang w:val="en_US" w:bidi="en_US"/>
        </w:rPr>
        <w:t xml:space="preserve">, </w:t>
      </w:r>
      <w:hyperlink r:id="rId73">
        <w:r>
          <w:rPr>
            <w:lang w:val="en_US" w:bidi="en_US"/>
          </w:rPr>
          <w:rPr>
            <w:color w:val="0000EE"/>
            <w:u w:val="single"/>
          </w:rPr>
          <w:t>1CH 16:1</w:t>
        </w:r>
      </w:hyperlink>
      <w:r>
        <w:rPr>
          <w:lang w:val="en_US" w:bidi="en_US"/>
        </w:rPr>
        <w:t xml:space="preserve">, </w:t>
      </w:r>
      <w:hyperlink r:id="rId74">
        <w:r>
          <w:rPr>
            <w:lang w:val="en_US" w:bidi="en_US"/>
          </w:rPr>
          <w:rPr>
            <w:color w:val="0000EE"/>
            <w:u w:val="single"/>
          </w:rPr>
          <w:t>1CH 17:5</w:t>
        </w:r>
      </w:hyperlink>
      <w:r>
        <w:rPr>
          <w:lang w:val="en_US" w:bidi="en_US"/>
        </w:rPr>
        <w:t xml:space="preserve">, </w:t>
      </w:r>
      <w:hyperlink r:id="rId74">
        <w:r>
          <w:rPr>
            <w:lang w:val="en_US" w:bidi="en_US"/>
          </w:rPr>
          <w:rPr>
            <w:color w:val="0000EE"/>
            <w:u w:val="single"/>
          </w:rPr>
          <w:t>1CH 17:5</w:t>
        </w:r>
      </w:hyperlink>
      <w:r>
        <w:rPr>
          <w:lang w:val="en_US" w:bidi="en_US"/>
        </w:rPr>
        <w:t xml:space="preserve">, </w:t>
      </w:r>
      <w:hyperlink r:id="rId75">
        <w:r>
          <w:rPr>
            <w:lang w:val="en_US" w:bidi="en_US"/>
          </w:rPr>
          <w:rPr>
            <w:color w:val="0000EE"/>
            <w:u w:val="single"/>
          </w:rPr>
          <w:t>2CH 1:4</w:t>
        </w:r>
      </w:hyperlink>
      <w:r>
        <w:rPr>
          <w:lang w:val="en_US" w:bidi="en_US"/>
        </w:rPr>
        <w:t xml:space="preserve">, </w:t>
      </w:r>
      <w:hyperlink r:id="rId76">
        <w:r>
          <w:rPr>
            <w:lang w:val="en_US" w:bidi="en_US"/>
          </w:rPr>
          <w:rPr>
            <w:color w:val="0000EE"/>
            <w:u w:val="single"/>
          </w:rPr>
          <w:t>2CH 14:14</w:t>
        </w:r>
      </w:hyperlink>
      <w:r>
        <w:rPr>
          <w:lang w:val="en_US" w:bidi="en_US"/>
        </w:rPr>
        <w:t xml:space="preserve">, </w:t>
      </w:r>
      <w:hyperlink r:id="rId77">
        <w:r>
          <w:rPr>
            <w:lang w:val="en_US" w:bidi="en_US"/>
          </w:rPr>
          <w:rPr>
            <w:color w:val="0000EE"/>
            <w:u w:val="single"/>
          </w:rPr>
          <w:t>PSA 69:26</w:t>
        </w:r>
      </w:hyperlink>
      <w:r>
        <w:rPr>
          <w:lang w:val="en_US" w:bidi="en_US"/>
        </w:rPr>
        <w:t xml:space="preserve">, </w:t>
      </w:r>
      <w:hyperlink r:id="rId78">
        <w:r>
          <w:rPr>
            <w:lang w:val="en_US" w:bidi="en_US"/>
          </w:rPr>
          <w:rPr>
            <w:color w:val="0000EE"/>
            <w:u w:val="single"/>
          </w:rPr>
          <w:t>PSA 106:25</w:t>
        </w:r>
      </w:hyperlink>
      <w:r>
        <w:rPr>
          <w:lang w:val="en_US" w:bidi="en_US"/>
        </w:rPr>
        <w:t xml:space="preserve">, </w:t>
      </w:r>
      <w:hyperlink r:id="rId79">
        <w:r>
          <w:rPr>
            <w:lang w:val="en_US" w:bidi="en_US"/>
          </w:rPr>
          <w:rPr>
            <w:color w:val="0000EE"/>
            <w:u w:val="single"/>
          </w:rPr>
          <w:t>PSA 118:15</w:t>
        </w:r>
      </w:hyperlink>
      <w:r>
        <w:rPr>
          <w:lang w:val="en_US" w:bidi="en_US"/>
        </w:rPr>
        <w:t xml:space="preserve">, </w:t>
      </w:r>
      <w:hyperlink r:id="rId80">
        <w:r>
          <w:rPr>
            <w:lang w:val="en_US" w:bidi="en_US"/>
          </w:rPr>
          <w:rPr>
            <w:color w:val="0000EE"/>
            <w:u w:val="single"/>
          </w:rPr>
          <w:t>SNG 1:5</w:t>
        </w:r>
      </w:hyperlink>
      <w:r>
        <w:rPr>
          <w:lang w:val="en_US" w:bidi="en_US"/>
        </w:rPr>
        <w:t xml:space="preserve">, </w:t>
      </w:r>
      <w:hyperlink r:id="rId81">
        <w:r>
          <w:rPr>
            <w:lang w:val="en_US" w:bidi="en_US"/>
          </w:rPr>
          <w:rPr>
            <w:color w:val="0000EE"/>
            <w:u w:val="single"/>
          </w:rPr>
          <w:t>ISA 38:12</w:t>
        </w:r>
      </w:hyperlink>
      <w:r>
        <w:rPr>
          <w:lang w:val="en_US" w:bidi="en_US"/>
        </w:rPr>
        <w:t xml:space="preserve">, </w:t>
      </w:r>
      <w:hyperlink r:id="rId82">
        <w:r>
          <w:rPr>
            <w:lang w:val="en_US" w:bidi="en_US"/>
          </w:rPr>
          <w:rPr>
            <w:color w:val="0000EE"/>
            <w:u w:val="single"/>
          </w:rPr>
          <w:t>ISA 40:22</w:t>
        </w:r>
      </w:hyperlink>
      <w:r>
        <w:rPr>
          <w:lang w:val="en_US" w:bidi="en_US"/>
        </w:rPr>
        <w:t xml:space="preserve">, </w:t>
      </w:r>
      <w:hyperlink r:id="rId83">
        <w:r>
          <w:rPr>
            <w:lang w:val="en_US" w:bidi="en_US"/>
          </w:rPr>
          <w:rPr>
            <w:color w:val="0000EE"/>
            <w:u w:val="single"/>
          </w:rPr>
          <w:t>ISA 54:2</w:t>
        </w:r>
      </w:hyperlink>
      <w:r>
        <w:rPr>
          <w:lang w:val="en_US" w:bidi="en_US"/>
        </w:rPr>
        <w:t xml:space="preserve">, </w:t>
      </w:r>
      <w:hyperlink r:id="rId84">
        <w:r>
          <w:rPr>
            <w:lang w:val="en_US" w:bidi="en_US"/>
          </w:rPr>
          <w:rPr>
            <w:color w:val="0000EE"/>
            <w:u w:val="single"/>
          </w:rPr>
          <w:t>JER 6:3</w:t>
        </w:r>
      </w:hyperlink>
      <w:r>
        <w:rPr>
          <w:lang w:val="en_US" w:bidi="en_US"/>
        </w:rPr>
        <w:t xml:space="preserve">, </w:t>
      </w:r>
      <w:hyperlink r:id="rId85">
        <w:r>
          <w:rPr>
            <w:lang w:val="en_US" w:bidi="en_US"/>
          </w:rPr>
          <w:rPr>
            <w:color w:val="0000EE"/>
            <w:u w:val="single"/>
          </w:rPr>
          <w:t>JER 10:20</w:t>
        </w:r>
      </w:hyperlink>
      <w:r>
        <w:rPr>
          <w:lang w:val="en_US" w:bidi="en_US"/>
        </w:rPr>
        <w:t xml:space="preserve">, </w:t>
      </w:r>
      <w:hyperlink r:id="rId85">
        <w:r>
          <w:rPr>
            <w:lang w:val="en_US" w:bidi="en_US"/>
          </w:rPr>
          <w:rPr>
            <w:color w:val="0000EE"/>
            <w:u w:val="single"/>
          </w:rPr>
          <w:t>JER 10:20</w:t>
        </w:r>
      </w:hyperlink>
      <w:r>
        <w:rPr>
          <w:lang w:val="en_US" w:bidi="en_US"/>
        </w:rPr>
        <w:t xml:space="preserve">, </w:t>
      </w:r>
      <w:hyperlink r:id="rId86">
        <w:r>
          <w:rPr>
            <w:lang w:val="en_US" w:bidi="en_US"/>
          </w:rPr>
          <w:rPr>
            <w:color w:val="0000EE"/>
            <w:u w:val="single"/>
          </w:rPr>
          <w:t>JER 35:7</w:t>
        </w:r>
      </w:hyperlink>
      <w:r>
        <w:rPr>
          <w:lang w:val="en_US" w:bidi="en_US"/>
        </w:rPr>
        <w:t xml:space="preserve">, </w:t>
      </w:r>
      <w:hyperlink r:id="rId87">
        <w:r>
          <w:rPr>
            <w:lang w:val="en_US" w:bidi="en_US"/>
          </w:rPr>
          <w:rPr>
            <w:color w:val="0000EE"/>
            <w:u w:val="single"/>
          </w:rPr>
          <w:t>JER 35:10</w:t>
        </w:r>
      </w:hyperlink>
      <w:r>
        <w:rPr>
          <w:lang w:val="en_US" w:bidi="en_US"/>
        </w:rPr>
        <w:t xml:space="preserve">, </w:t>
      </w:r>
      <w:hyperlink r:id="rId88">
        <w:r>
          <w:rPr>
            <w:lang w:val="en_US" w:bidi="en_US"/>
          </w:rPr>
          <w:rPr>
            <w:color w:val="0000EE"/>
            <w:u w:val="single"/>
          </w:rPr>
          <w:t>JER 37:10</w:t>
        </w:r>
      </w:hyperlink>
      <w:r>
        <w:rPr>
          <w:lang w:val="en_US" w:bidi="en_US"/>
        </w:rPr>
        <w:t xml:space="preserve">, </w:t>
      </w:r>
      <w:hyperlink r:id="rId89">
        <w:r>
          <w:rPr>
            <w:lang w:val="en_US" w:bidi="en_US"/>
          </w:rPr>
          <w:rPr>
            <w:color w:val="0000EE"/>
            <w:u w:val="single"/>
          </w:rPr>
          <w:t>JER 49:29</w:t>
        </w:r>
      </w:hyperlink>
      <w:r>
        <w:rPr>
          <w:lang w:val="en_US" w:bidi="en_US"/>
        </w:rPr>
        <w:t xml:space="preserve">, </w:t>
      </w:r>
      <w:hyperlink r:id="rId90">
        <w:r>
          <w:rPr>
            <w:lang w:val="en_US" w:bidi="en_US"/>
          </w:rPr>
          <w:rPr>
            <w:color w:val="0000EE"/>
            <w:u w:val="single"/>
          </w:rPr>
          <w:t>LAM 2:4</w:t>
        </w:r>
      </w:hyperlink>
      <w:r>
        <w:rPr>
          <w:lang w:val="en_US" w:bidi="en_US"/>
        </w:rPr>
        <w:t xml:space="preserve">, </w:t>
      </w:r>
      <w:hyperlink r:id="rId91">
        <w:r>
          <w:rPr>
            <w:lang w:val="en_US" w:bidi="en_US"/>
          </w:rPr>
          <w:rPr>
            <w:color w:val="0000EE"/>
            <w:u w:val="single"/>
          </w:rPr>
          <w:t>DAN 11:45</w:t>
        </w:r>
      </w:hyperlink>
      <w:r>
        <w:rPr>
          <w:lang w:val="en_US" w:bidi="en_US"/>
        </w:rPr>
        <w:t xml:space="preserve">, </w:t>
      </w:r>
      <w:hyperlink r:id="rId92">
        <w:r>
          <w:rPr>
            <w:lang w:val="en_US" w:bidi="en_US"/>
          </w:rPr>
          <w:rPr>
            <w:color w:val="0000EE"/>
            <w:u w:val="single"/>
          </w:rPr>
          <w:t>HOS 12:10</w:t>
        </w:r>
      </w:hyperlink>
      <w:r>
        <w:rPr>
          <w:lang w:val="en_US" w:bidi="en_US"/>
        </w:rPr>
        <w:t xml:space="preserve">, </w:t>
      </w:r>
      <w:hyperlink r:id="rId93">
        <w:r>
          <w:rPr>
            <w:lang w:val="en_US" w:bidi="en_US"/>
          </w:rPr>
          <w:rPr>
            <w:color w:val="0000EE"/>
            <w:u w:val="single"/>
          </w:rPr>
          <w:t>HAB 3:7</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מִשְׁכָּן</w:t>
      </w:r>
      <w:r>
        <w:rPr>
          <w:lang w:val="en_US" w:bidi="en_US"/>
        </w:rPr>
        <w:t xml:space="preserve"> </w:t>
      </w:r>
      <w:r>
        <w:rPr>
          <w:lang w:val="en_US" w:bidi="en_US"/>
        </w:rPr>
        <w:t>(mishkan)</w:t>
      </w:r>
      <w:r>
        <w:rPr>
          <w:lang w:val="en_US" w:bidi="en_US"/>
        </w:rPr>
      </w:r>
      <w:hyperlink r:id="rId43">
        <w:r>
          <w:rPr>
            <w:lang w:val="en_US" w:bidi="en_US"/>
          </w:rPr>
          <w:rPr>
            <w:color w:val="0000EE"/>
            <w:u w:val="single"/>
          </w:rPr>
          <w:t>NUM 24:5</w:t>
        </w:r>
      </w:hyperlink>
      <w:r>
        <w:rPr>
          <w:lang w:val="en_US" w:bidi="en_US"/>
        </w:rPr>
        <w:t xml:space="preserve">, </w:t>
      </w:r>
      <w:hyperlink r:id="rId94">
        <w:r>
          <w:rPr>
            <w:lang w:val="en_US" w:bidi="en_US"/>
          </w:rPr>
          <w:rPr>
            <w:color w:val="0000EE"/>
            <w:u w:val="single"/>
          </w:rPr>
          <w:t>PSA 78:28</w:t>
        </w:r>
      </w:hyperlink>
      <w:r>
        <w:rPr>
          <w:lang w:val="en_US" w:bidi="en_US"/>
        </w:rPr>
        <w:t xml:space="preserve">, </w:t>
      </w:r>
      <w:hyperlink r:id="rId95">
        <w:r>
          <w:rPr>
            <w:lang w:val="en_US" w:bidi="en_US"/>
          </w:rPr>
          <w:rPr>
            <w:color w:val="0000EE"/>
            <w:u w:val="single"/>
          </w:rPr>
          <w:t>SNG 1:8</w:t>
        </w:r>
      </w:hyperlink>
      <w:r>
        <w:rPr>
          <w:lang w:val="en_US" w:bidi="en_US"/>
        </w:rPr>
        <w:t xml:space="preserve">, </w:t>
      </w:r>
      <w:hyperlink r:id="rId83">
        <w:r>
          <w:rPr>
            <w:lang w:val="en_US" w:bidi="en_US"/>
          </w:rPr>
          <w:rPr>
            <w:color w:val="0000EE"/>
            <w:u w:val="single"/>
          </w:rPr>
          <w:t>ISA 54:2</w:t>
        </w:r>
      </w:hyperlink>
      <w:r>
        <w:rPr>
          <w:lang w:val="en_US" w:bidi="en_US"/>
        </w:rPr>
        <w:t xml:space="preserve">, </w:t>
      </w:r>
      <w:hyperlink r:id="rId96">
        <w:r>
          <w:rPr>
            <w:lang w:val="en_US" w:bidi="en_US"/>
          </w:rPr>
          <w:rPr>
            <w:color w:val="0000EE"/>
            <w:u w:val="single"/>
          </w:rPr>
          <w:t>JER 30:18</w:t>
        </w:r>
      </w:hyperlink>
      <w:r>
        <w:rPr>
          <w:lang w:val="en_US" w:bidi="en_US"/>
        </w:rPr>
        <w:t xml:space="preserve">, </w:t>
      </w:r>
      <w:hyperlink r:id="rId97">
        <w:r>
          <w:rPr>
            <w:lang w:val="en_US" w:bidi="en_US"/>
          </w:rPr>
          <w:rPr>
            <w:color w:val="0000EE"/>
            <w:u w:val="single"/>
          </w:rPr>
          <w:t>EZK 25:4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סֻכָּה</w:t>
      </w:r>
      <w:r>
        <w:rPr>
          <w:lang w:val="en_US" w:bidi="en_US"/>
        </w:rPr>
        <w:t xml:space="preserve"> </w:t>
      </w:r>
      <w:r>
        <w:rPr>
          <w:lang w:val="en_US" w:bidi="en_US"/>
        </w:rPr>
        <w:t>(sukah)</w:t>
      </w:r>
      <w:r>
        <w:rPr>
          <w:lang w:val="en_US" w:bidi="en_US"/>
        </w:rPr>
      </w:r>
      <w:hyperlink r:id="rId98">
        <w:r>
          <w:rPr>
            <w:lang w:val="en_US" w:bidi="en_US"/>
          </w:rPr>
          <w:rPr>
            <w:color w:val="0000EE"/>
            <w:u w:val="single"/>
          </w:rPr>
          <w:t>2SA 11:11</w:t>
        </w:r>
      </w:hyperlink>
      <w:r>
        <w:rPr>
          <w:lang w:val="en_US" w:bidi="en_US"/>
        </w:rPr>
        <w:t xml:space="preserve">, </w:t>
      </w:r>
      <w:hyperlink r:id="rId99">
        <w:r>
          <w:rPr>
            <w:lang w:val="en_US" w:bidi="en_US"/>
          </w:rPr>
          <w:rPr>
            <w:color w:val="0000EE"/>
            <w:u w:val="single"/>
          </w:rPr>
          <w:t>1KI 20:12</w:t>
        </w:r>
      </w:hyperlink>
      <w:r>
        <w:rPr>
          <w:lang w:val="en_US" w:bidi="en_US"/>
        </w:rPr>
        <w:t xml:space="preserve">, </w:t>
      </w:r>
      <w:hyperlink r:id="rId100">
        <w:r>
          <w:rPr>
            <w:lang w:val="en_US" w:bidi="en_US"/>
          </w:rPr>
          <w:rPr>
            <w:color w:val="0000EE"/>
            <w:u w:val="single"/>
          </w:rPr>
          <w:t>1KI 20:16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קֻבָּה</w:t>
      </w:r>
      <w:r>
        <w:rPr>
          <w:lang w:val="en_US" w:bidi="en_US"/>
        </w:rPr>
        <w:t xml:space="preserve"> </w:t>
      </w:r>
      <w:r>
        <w:rPr>
          <w:lang w:val="en_US" w:bidi="en_US"/>
        </w:rPr>
        <w:t>(qubah)</w:t>
      </w:r>
      <w:r>
        <w:rPr>
          <w:lang w:val="en_US" w:bidi="en_US"/>
        </w:rPr>
      </w:r>
      <w:hyperlink r:id="rId101">
        <w:r>
          <w:rPr>
            <w:lang w:val="en_US" w:bidi="en_US"/>
          </w:rPr>
          <w:rPr>
            <w:color w:val="0000EE"/>
            <w:u w:val="single"/>
          </w:rPr>
          <w:t>NUM 25:8</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αὐλή</w:t>
      </w:r>
      <w:r>
        <w:rPr>
          <w:lang w:val="en_US" w:bidi="en_US"/>
        </w:rPr>
        <w:t xml:space="preserve"> </w:t>
      </w:r>
      <w:r>
        <w:rPr>
          <w:lang w:val="en_US" w:bidi="en_US"/>
        </w:rPr>
        <w:t>(aulē)</w:t>
      </w:r>
      <w:r>
        <w:rPr>
          <w:lang w:val="en_US" w:bidi="en_US"/>
        </w:rPr>
      </w:r>
      <w:hyperlink r:id="rId102">
        <w:r>
          <w:rPr>
            <w:lang w:val="en_US" w:bidi="en_US"/>
          </w:rPr>
          <w:rPr>
            <w:color w:val="0000EE"/>
            <w:u w:val="single"/>
          </w:rPr>
          <w:t>2MA 13:15</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προσκήνιον</w:t>
      </w:r>
      <w:r>
        <w:rPr>
          <w:lang w:val="en_US" w:bidi="en_US"/>
        </w:rPr>
        <w:t xml:space="preserve"> </w:t>
      </w:r>
      <w:r>
        <w:rPr>
          <w:lang w:val="en_US" w:bidi="en_US"/>
        </w:rPr>
        <w:t>(proskēnion)</w:t>
      </w:r>
      <w:r>
        <w:rPr>
          <w:lang w:val="en_US" w:bidi="en_US"/>
        </w:rPr>
      </w:r>
      <w:hyperlink r:id="rId103">
        <w:r>
          <w:rPr>
            <w:lang w:val="en_US" w:bidi="en_US"/>
          </w:rPr>
          <w:rPr>
            <w:color w:val="0000EE"/>
            <w:u w:val="single"/>
          </w:rPr>
          <w:t>JDT 10:22</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σκηνή</w:t>
      </w:r>
      <w:r>
        <w:rPr>
          <w:lang w:val="en_US" w:bidi="en_US"/>
        </w:rPr>
        <w:t xml:space="preserve"> </w:t>
      </w:r>
      <w:r>
        <w:rPr>
          <w:lang w:val="en_US" w:bidi="en_US"/>
        </w:rPr>
        <w:t>(skēnē)</w:t>
      </w:r>
      <w:r>
        <w:rPr>
          <w:lang w:val="en_US" w:bidi="en_US"/>
        </w:rPr>
      </w:r>
      <w:hyperlink r:id="rId104">
        <w:r>
          <w:rPr>
            <w:lang w:val="en_US" w:bidi="en_US"/>
          </w:rPr>
          <w:rPr>
            <w:color w:val="0000EE"/>
            <w:u w:val="single"/>
          </w:rPr>
          <w:t>HEB 11:9</w:t>
        </w:r>
      </w:hyperlink>
      <w:r>
        <w:rPr>
          <w:lang w:val="en_US" w:bidi="en_US"/>
        </w:rPr>
        <w:t xml:space="preserve">, </w:t>
      </w:r>
      <w:hyperlink r:id="rId105">
        <w:r>
          <w:rPr>
            <w:lang w:val="en_US" w:bidi="en_US"/>
          </w:rPr>
          <w:rPr>
            <w:color w:val="0000EE"/>
            <w:u w:val="single"/>
          </w:rPr>
          <w:t>JDT 3:3</w:t>
        </w:r>
      </w:hyperlink>
      <w:r>
        <w:rPr>
          <w:lang w:val="en_US" w:bidi="en_US"/>
        </w:rPr>
        <w:t xml:space="preserve">, </w:t>
      </w:r>
      <w:hyperlink r:id="rId106">
        <w:r>
          <w:rPr>
            <w:lang w:val="en_US" w:bidi="en_US"/>
          </w:rPr>
          <w:rPr>
            <w:color w:val="0000EE"/>
            <w:u w:val="single"/>
          </w:rPr>
          <w:t>JDT 5:22</w:t>
        </w:r>
      </w:hyperlink>
      <w:r>
        <w:rPr>
          <w:lang w:val="en_US" w:bidi="en_US"/>
        </w:rPr>
        <w:t xml:space="preserve">, </w:t>
      </w:r>
      <w:hyperlink r:id="rId107">
        <w:r>
          <w:rPr>
            <w:lang w:val="en_US" w:bidi="en_US"/>
          </w:rPr>
          <w:rPr>
            <w:color w:val="0000EE"/>
            <w:u w:val="single"/>
          </w:rPr>
          <w:t>JDT 6:10</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σκῆνος</w:t>
      </w:r>
      <w:r>
        <w:rPr>
          <w:lang w:val="en_US" w:bidi="en_US"/>
        </w:rPr>
        <w:t xml:space="preserve"> </w:t>
      </w:r>
      <w:r>
        <w:rPr>
          <w:lang w:val="en_US" w:bidi="en_US"/>
        </w:rPr>
        <w:t>(skēnos)</w:t>
      </w:r>
      <w:r>
        <w:rPr>
          <w:lang w:val="en_US" w:bidi="en_US"/>
        </w:rPr>
      </w:r>
      <w:hyperlink r:id="rId108">
        <w:r>
          <w:rPr>
            <w:lang w:val="en_US" w:bidi="en_US"/>
          </w:rPr>
          <w:rPr>
            <w:color w:val="0000EE"/>
            <w:u w:val="single"/>
          </w:rPr>
          <w:t>2CO 5:1</w:t>
        </w:r>
      </w:hyperlink>
      <w:r>
        <w:rPr>
          <w:lang w:val="en_US" w:bidi="en_US"/>
        </w:rPr>
        <w:t xml:space="preserve">, </w:t>
      </w:r>
      <w:hyperlink r:id="rId109">
        <w:r>
          <w:rPr>
            <w:lang w:val="en_US" w:bidi="en_US"/>
          </w:rPr>
          <w:rPr>
            <w:color w:val="0000EE"/>
            <w:u w:val="single"/>
          </w:rPr>
          <w:t>2CO 5:4</w:t>
        </w:r>
      </w:hyperlink>
      <w:r>
        <w:rPr>
          <w:lang w:val="en_US" w:bidi="en_US"/>
        </w:rPr>
        <w:t xml:space="preserve">, </w:t>
      </w:r>
      <w:hyperlink r:id="rId110">
        <w:r>
          <w:rPr>
            <w:lang w:val="en_US" w:bidi="en_US"/>
          </w:rPr>
          <w:rPr>
            <w:color w:val="0000EE"/>
            <w:u w:val="single"/>
          </w:rPr>
          <w:t>WIS 9:15</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σκήνωμα</w:t>
      </w:r>
      <w:r>
        <w:rPr>
          <w:lang w:val="en_US" w:bidi="en_US"/>
        </w:rPr>
        <w:t xml:space="preserve"> </w:t>
      </w:r>
      <w:r>
        <w:rPr>
          <w:lang w:val="en_US" w:bidi="en_US"/>
        </w:rPr>
        <w:t>(skēnōma)</w:t>
      </w:r>
      <w:r>
        <w:rPr>
          <w:lang w:val="en_US" w:bidi="en_US"/>
        </w:rPr>
      </w:r>
      <w:hyperlink r:id="rId111">
        <w:r>
          <w:rPr>
            <w:lang w:val="en_US" w:bidi="en_US"/>
          </w:rPr>
          <w:rPr>
            <w:color w:val="0000EE"/>
            <w:u w:val="single"/>
          </w:rPr>
          <w:t>2PE 1:13</w:t>
        </w:r>
      </w:hyperlink>
      <w:r>
        <w:rPr>
          <w:lang w:val="en_US" w:bidi="en_US"/>
        </w:rPr>
        <w:t xml:space="preserve">, </w:t>
      </w:r>
      <w:hyperlink r:id="rId112">
        <w:r>
          <w:rPr>
            <w:lang w:val="en_US" w:bidi="en_US"/>
          </w:rPr>
          <w:rPr>
            <w:color w:val="0000EE"/>
            <w:u w:val="single"/>
          </w:rPr>
          <w:t>2PE 1:14</w:t>
        </w:r>
      </w:hyperlink>
      <w:r>
        <w:rPr>
          <w:lang w:val="en_US" w:bidi="en_US"/>
        </w:rPr>
        <w:t xml:space="preserve">, </w:t>
      </w:r>
      <w:hyperlink r:id="rId113">
        <w:r>
          <w:rPr>
            <w:lang w:val="en_US" w:bidi="en_US"/>
          </w:rPr>
          <w:rPr>
            <w:color w:val="0000EE"/>
            <w:u w:val="single"/>
          </w:rPr>
          <w:t>JDT 2:26</w:t>
        </w:r>
      </w:hyperlink>
      <w:r>
        <w:rPr>
          <w:lang w:val="en_US" w:bidi="en_US"/>
        </w:rPr>
        <w:t xml:space="preserve">, </w:t>
      </w:r>
      <w:hyperlink r:id="rId114">
        <w:r>
          <w:rPr>
            <w:lang w:val="en_US" w:bidi="en_US"/>
          </w:rPr>
          <w:rPr>
            <w:color w:val="0000EE"/>
            <w:u w:val="single"/>
          </w:rPr>
          <w:t>JDT 9:8</w:t>
        </w:r>
      </w:hyperlink>
      <w:r>
        <w:rPr>
          <w:lang w:val="en_US" w:bidi="en_US"/>
        </w:rPr>
        <w:t xml:space="preserve">, </w:t>
      </w:r>
      <w:hyperlink r:id="rId115">
        <w:r>
          <w:rPr>
            <w:lang w:val="en_US" w:bidi="en_US"/>
          </w:rPr>
          <w:rPr>
            <w:color w:val="0000EE"/>
            <w:u w:val="single"/>
          </w:rPr>
          <w:t>JDT 10:18</w:t>
        </w:r>
      </w:hyperlink>
      <w:r>
        <w:rPr>
          <w:lang w:val="en_US" w:bidi="en_US"/>
        </w:rPr>
        <w:t xml:space="preserve">, </w:t>
      </w:r>
      <w:hyperlink r:id="rId116">
        <w:r>
          <w:rPr>
            <w:lang w:val="en_US" w:bidi="en_US"/>
          </w:rPr>
          <w:rPr>
            <w:color w:val="0000EE"/>
            <w:u w:val="single"/>
          </w:rPr>
          <w:t>JDT 14:7</w:t>
        </w:r>
      </w:hyperlink>
      <w:r>
        <w:rPr>
          <w:lang w:val="en_US" w:bidi="en_US"/>
        </w:rPr>
        <w:t xml:space="preserve">, </w:t>
      </w:r>
      <w:hyperlink r:id="rId117">
        <w:r>
          <w:rPr>
            <w:lang w:val="en_US" w:bidi="en_US"/>
          </w:rPr>
          <w:rPr>
            <w:color w:val="0000EE"/>
            <w:u w:val="single"/>
          </w:rPr>
          <w:t>JDT 15:1</w:t>
        </w:r>
      </w:hyperlink>
      <w:r>
        <w:rPr>
          <w:lang w:val="en_US" w:bidi="en_US"/>
        </w:rPr>
        <w:t xml:space="preserve">, </w:t>
      </w:r>
      <w:hyperlink r:id="rId118">
        <w:r>
          <w:rPr>
            <w:lang w:val="en_US" w:bidi="en_US"/>
          </w:rPr>
          <w:rPr>
            <w:color w:val="0000EE"/>
            <w:u w:val="single"/>
          </w:rPr>
          <w:t>1MA 9:66</w:t>
        </w:r>
      </w:hyperlink>
      <w:r>
        <w:rPr>
          <w:lang w:val="en_US" w:bidi="en_US"/>
        </w:rPr>
        <w:t xml:space="preserve">, </w:t>
      </w:r>
      <w:hyperlink r:id="rId119">
        <w:r>
          <w:rPr>
            <w:lang w:val="en_US" w:bidi="en_US"/>
          </w:rPr>
          <w:rPr>
            <w:color w:val="0000EE"/>
            <w:u w:val="single"/>
          </w:rPr>
          <w:t>2MA 10:6</w:t>
        </w:r>
      </w:hyperlink>
      <w:r>
        <w:rPr>
          <w:lang w:val="en_US" w:bidi="en_US"/>
        </w:rPr>
        <w:t xml:space="preserve">, </w:t>
      </w:r>
      <w:hyperlink r:id="rId120">
        <w:r>
          <w:rPr>
            <w:lang w:val="en_US" w:bidi="en_US"/>
          </w:rPr>
          <w:rPr>
            <w:color w:val="0000EE"/>
            <w:u w:val="single"/>
          </w:rPr>
          <w:t>1ES 1:48</w:t>
        </w:r>
      </w:hyperlink>
      <w:r>
        <w:rPr>
          <w:lang w:val="en_US" w:bidi="en_US"/>
        </w:rPr>
        <w:t xml:space="preserve">, </w:t>
      </w:r>
      <w:hyperlink r:id="rId121">
        <w:r>
          <w:rPr>
            <w:lang w:val="en_US" w:bidi="en_US"/>
          </w:rPr>
          <w:rPr>
            <w:color w:val="0000EE"/>
            <w:u w:val="single"/>
          </w:rPr>
          <w:t>ODA 4:7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σκηνοποιός</w:t>
      </w:r>
      <w:r>
        <w:rPr>
          <w:lang w:val="en_US" w:bidi="en_US"/>
        </w:rPr>
        <w:t xml:space="preserve"> </w:t>
      </w:r>
      <w:r>
        <w:rPr>
          <w:lang w:val="en_US" w:bidi="en_US"/>
        </w:rPr>
        <w:t>(skēnopoios (“tentmaker”))</w:t>
      </w:r>
      <w:r>
        <w:rPr>
          <w:lang w:val="en_US" w:bidi="en_US"/>
        </w:rPr>
      </w:r>
      <w:hyperlink r:id="rId122">
        <w:r>
          <w:rPr>
            <w:lang w:val="en_US" w:bidi="en_US"/>
          </w:rPr>
          <w:rPr>
            <w:color w:val="0000EE"/>
            <w:u w:val="single"/>
          </w:rPr>
          <w:t>ACT 18:3</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A bedouin tent in the Syrian desert (© yeowatzup, CC BY 2.0, via Wikimedia Commons)</w:t>
      </w:r>
      <w:r>
        <w:rPr>
          <w:lang w:val="en_US" w:bidi="en_US"/>
        </w:rPr>
        <w:t>The tent was a portable dwelling of cloth and/or skins, held up by poles and secured to the ground by cords tied to stakes. Tents were normally made of cloth woven from the hair of goats.</w:t>
      </w:r>
      <w:r>
        <w:rPr>
          <w:lang w:val="en_US" w:bidi="en_US"/>
        </w:rPr>
      </w:r>
    </w:p>
    <w:p>
      <w:r>
        <w:t>&lt;image: 9k=&gt;</w:t>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Usage:</w:t>
      </w:r>
      <w:r>
        <w:rPr>
          <w:lang w:val="en_US" w:bidi="en_US"/>
        </w:rPr>
      </w:r>
    </w:p>
    <w:p>
      <w:pPr/>
      <w:r>
        <w:rPr>
          <w:lang w:val="en_US" w:bidi="en_US"/>
        </w:rPr>
      </w:r>
      <w:r>
        <w:rPr>
          <w:lang w:val="en_US" w:bidi="en_US"/>
        </w:rPr>
        <w:t>Tents served as the regular dwelling of nomadic peoples. They could also be used as temporary shelter by soldiers in the field or perhaps by people moving from one permanent house to another.</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r>
      <w:r>
        <w:rPr>
          <w:lang w:val="en_US" w:bidi="en_US"/>
        </w:rPr>
        <w:t>Nomad's tent (© Deutsche Bibelgesellschaft, Stuttgart by United Bible Societies)</w:t>
      </w:r>
      <w:r>
        <w:rPr>
          <w:lang w:val="en_US" w:bidi="en_US"/>
        </w:rPr>
        <w:t>In a number of languages “tent” is rendered “house made of cloth.” Translators should avoid terms that would imply a temporary shelter used only on vacations or holidays. In Old Testament times such tents were permanent dwellings of nomadic groups and were moved from place to place as livestock were transferred from one pasture area to another.</w:t>
      </w:r>
      <w:r>
        <w:rPr>
          <w:lang w:val="en_US" w:bidi="en_US"/>
        </w:rPr>
      </w:r>
    </w:p>
    <w:p>
      <w:r>
        <w:drawing>
          <wp:inline xmlns:a="http://schemas.openxmlformats.org/drawingml/2006/main" xmlns:pic="http://schemas.openxmlformats.org/drawingml/2006/picture">
            <wp:extent cx="6096000" cy="3324225"/>
            <wp:docPr id="1" name="Picture 1"/>
            <wp:cNvGraphicFramePr>
              <a:graphicFrameLocks noChangeAspect="1"/>
            </wp:cNvGraphicFramePr>
            <a:graphic>
              <a:graphicData uri="http://schemas.openxmlformats.org/drawingml/2006/picture">
                <pic:pic>
                  <pic:nvPicPr>
                    <pic:cNvPr id="0" name="image.jpg"/>
                    <pic:cNvPicPr/>
                  </pic:nvPicPr>
                  <pic:blipFill>
                    <a:blip r:embed="rId123"/>
                    <a:stretch>
                      <a:fillRect/>
                    </a:stretch>
                  </pic:blipFill>
                  <pic:spPr>
                    <a:xfrm>
                      <a:off x="0" y="0"/>
                      <a:ext cx="6096000" cy="3324225"/>
                    </a:xfrm>
                    <a:prstGeom prst="rect"/>
                  </pic:spPr>
                </pic:pic>
              </a:graphicData>
            </a:graphic>
          </wp:inline>
        </w:drawing>
      </w:r>
    </w:p>
    <w:p>
      <w:pPr/>
      <w:r>
        <w:rPr>
          <w:lang w:val="en_US" w:bidi="en_US"/>
        </w:rPr>
      </w:r>
      <w:r>
        <w:rPr>
          <w:lang w:val="en_US" w:bidi="en_US"/>
        </w:rPr>
        <w:t xml:space="preserve">The Hebrew verb </w:t>
      </w:r>
      <w:r>
        <w:rPr>
          <w:i/>
          <w:lang w:val="en_US" w:bidi="en_US"/>
        </w:rPr>
        <w:t>’ahal</w:t>
      </w:r>
      <w:r>
        <w:rPr>
          <w:lang w:val="en_US" w:bidi="en_US"/>
        </w:rPr>
        <w:t xml:space="preserve"> means “to pitch a tent” (</w:t>
      </w:r>
      <w:r>
        <w:rPr>
          <w:lang w:val="en_US" w:bidi="en_US"/>
        </w:rPr>
        <w:t>NIV</w:t>
      </w:r>
      <w:r>
        <w:rPr>
          <w:lang w:val="en_US" w:bidi="en_US"/>
        </w:rPr>
        <w:t>), “to move a tent” (</w:t>
      </w:r>
      <w:r>
        <w:rPr>
          <w:lang w:val="en_US" w:bidi="en_US"/>
        </w:rPr>
        <w:t>RSV</w:t>
      </w:r>
      <w:r>
        <w:rPr>
          <w:lang w:val="en_US" w:bidi="en_US"/>
        </w:rPr>
        <w:t xml:space="preserve">, </w:t>
      </w:r>
      <w:r>
        <w:rPr>
          <w:lang w:val="en_US" w:bidi="en_US"/>
        </w:rPr>
        <w:t>NASB</w:t>
      </w:r>
      <w:r>
        <w:rPr>
          <w:lang w:val="en_US" w:bidi="en_US"/>
        </w:rPr>
        <w:t>), “to encamp, camp, set up camp” (</w:t>
      </w:r>
      <w:r>
        <w:rPr>
          <w:lang w:val="en_US" w:bidi="en_US"/>
        </w:rPr>
        <w:t>GNT</w:t>
      </w:r>
      <w:r>
        <w:rPr>
          <w:lang w:val="en_US" w:bidi="en_US"/>
        </w:rPr>
        <w:t xml:space="preserve">, </w:t>
      </w:r>
      <w:r>
        <w:rPr>
          <w:lang w:val="en_US" w:bidi="en_US"/>
        </w:rPr>
        <w:t>TOB</w:t>
      </w:r>
      <w:r>
        <w:rPr>
          <w:lang w:val="en_US" w:bidi="en_US"/>
        </w:rPr>
        <w:t>).</w:t>
      </w:r>
      <w:r>
        <w:rPr>
          <w:lang w:val="en_US" w:bidi="en_US"/>
        </w:rPr>
      </w:r>
    </w:p>
    <w:p>
      <w:pPr/>
      <w:r>
        <w:rPr>
          <w:lang w:val="en_US" w:bidi="en_US"/>
        </w:rPr>
      </w:r>
      <w:r>
        <w:rPr>
          <w:lang w:val="en_US" w:bidi="en_US"/>
        </w:rPr>
        <w:t xml:space="preserve">The word </w:t>
      </w:r>
      <w:r>
        <w:rPr>
          <w:i/>
          <w:lang w:val="en_US" w:bidi="en_US"/>
        </w:rPr>
        <w:t>’ohel</w:t>
      </w:r>
      <w:r>
        <w:rPr>
          <w:lang w:val="en_US" w:bidi="en_US"/>
        </w:rPr>
        <w:t xml:space="preserve"> serves in Hebrew to describe both dwellings used by nomads and tents used by soldiers on military campaigns (see also </w:t>
      </w:r>
      <w:hyperlink r:id="rId124">
        <w:r>
          <w:rPr>
            <w:lang w:val="en_US" w:bidi="en_US"/>
          </w:rPr>
          <w:rPr>
            <w:color w:val="0000EE"/>
            <w:u w:val="single"/>
          </w:rPr>
          <w:t>3.15 Tent of Meeting and Tabernacle&lt;REALIA:3.15&gt;</w:t>
        </w:r>
      </w:hyperlink>
      <w:r>
        <w:rPr>
          <w:lang w:val="en_US" w:bidi="en_US"/>
        </w:rPr>
        <w:t xml:space="preserve">). Where a language distinguishes between the two, the context should be checked carefully. The following passages seem to refer to military tents: </w:t>
      </w:r>
      <w:hyperlink r:id="rId60">
        <w:r>
          <w:rPr>
            <w:lang w:val="en_US" w:bidi="en_US"/>
          </w:rPr>
          <w:rPr>
            <w:color w:val="0000EE"/>
            <w:u w:val="single"/>
          </w:rPr>
          <w:t>JDG 7:13</w:t>
        </w:r>
      </w:hyperlink>
      <w:r>
        <w:rPr>
          <w:lang w:val="en_US" w:bidi="en_US"/>
        </w:rPr>
        <w:t xml:space="preserve">; </w:t>
      </w:r>
      <w:hyperlink r:id="rId62">
        <w:r>
          <w:rPr>
            <w:lang w:val="en_US" w:bidi="en_US"/>
          </w:rPr>
          <w:rPr>
            <w:color w:val="0000EE"/>
            <w:u w:val="single"/>
          </w:rPr>
          <w:t>1SA 17:54</w:t>
        </w:r>
      </w:hyperlink>
      <w:r>
        <w:rPr>
          <w:lang w:val="en_US" w:bidi="en_US"/>
        </w:rPr>
        <w:t xml:space="preserve">; </w:t>
      </w:r>
      <w:hyperlink r:id="rId67">
        <w:r>
          <w:rPr>
            <w:lang w:val="en_US" w:bidi="en_US"/>
          </w:rPr>
          <w:rPr>
            <w:color w:val="0000EE"/>
            <w:u w:val="single"/>
          </w:rPr>
          <w:t>2KI 7:7</w:t>
        </w:r>
      </w:hyperlink>
      <w:r>
        <w:rPr>
          <w:lang w:val="en_US" w:bidi="en_US"/>
        </w:rPr>
        <w:t xml:space="preserve">; </w:t>
      </w:r>
      <w:hyperlink r:id="rId68">
        <w:r>
          <w:rPr>
            <w:lang w:val="en_US" w:bidi="en_US"/>
          </w:rPr>
          <w:rPr>
            <w:color w:val="0000EE"/>
            <w:u w:val="single"/>
          </w:rPr>
          <w:t>2KI 7:8</w:t>
        </w:r>
      </w:hyperlink>
      <w:r>
        <w:rPr>
          <w:lang w:val="en_US" w:bidi="en_US"/>
        </w:rPr>
        <w:t xml:space="preserve">; </w:t>
      </w:r>
      <w:hyperlink r:id="rId125">
        <w:r>
          <w:rPr>
            <w:lang w:val="en_US" w:bidi="en_US"/>
          </w:rPr>
          <w:rPr>
            <w:color w:val="0000EE"/>
            <w:u w:val="single"/>
          </w:rPr>
          <w:t>2KI 7:9</w:t>
        </w:r>
      </w:hyperlink>
      <w:r>
        <w:rPr>
          <w:lang w:val="en_US" w:bidi="en_US"/>
        </w:rPr>
        <w:t xml:space="preserve">; </w:t>
      </w:r>
      <w:hyperlink r:id="rId69">
        <w:r>
          <w:rPr>
            <w:lang w:val="en_US" w:bidi="en_US"/>
          </w:rPr>
          <w:rPr>
            <w:color w:val="0000EE"/>
            <w:u w:val="single"/>
          </w:rPr>
          <w:t>2KI 7:10</w:t>
        </w:r>
      </w:hyperlink>
      <w:r>
        <w:rPr>
          <w:lang w:val="en_US" w:bidi="en_US"/>
        </w:rPr>
        <w:t xml:space="preserve">. It has also been suggested that, in </w:t>
      </w:r>
      <w:hyperlink r:id="rId122">
        <w:r>
          <w:rPr>
            <w:lang w:val="en_US" w:bidi="en_US"/>
          </w:rPr>
          <w:rPr>
            <w:color w:val="0000EE"/>
            <w:u w:val="single"/>
          </w:rPr>
          <w:t>ACT 18:3</w:t>
        </w:r>
      </w:hyperlink>
      <w:r>
        <w:rPr>
          <w:lang w:val="en_US" w:bidi="en_US"/>
        </w:rPr>
        <w:t xml:space="preserve"> Paul, Aquila and Priscilla made tents for military use, although the Greek word traditionally translated “tentmaker” more properly means “leather worker.”</w:t>
      </w:r>
      <w:r>
        <w:rPr>
          <w:lang w:val="en_US" w:bidi="en_US"/>
        </w:rPr>
      </w:r>
    </w:p>
    <w:p>
      <w:pPr/>
      <w:r>
        <w:rPr>
          <w:lang w:val="en_US" w:bidi="en_US"/>
        </w:rPr>
      </w:r>
      <w:r>
        <w:rPr>
          <w:lang w:val="en_US" w:bidi="en_US"/>
        </w:rPr>
        <w:t xml:space="preserve">It should be kept in mind that in Israel’s earlier history, many people lived in tents. The phrase “went to his tent” or “fled to their tents” often means simply “went home”; for example, </w:t>
      </w:r>
      <w:hyperlink r:id="rId126">
        <w:r>
          <w:rPr>
            <w:lang w:val="en_US" w:bidi="en_US"/>
          </w:rPr>
          <w:rPr>
            <w:color w:val="0000EE"/>
            <w:u w:val="single"/>
          </w:rPr>
          <w:t>2KI 14:12</w:t>
        </w:r>
      </w:hyperlink>
      <w:r>
        <w:rPr>
          <w:lang w:val="en_US" w:bidi="en_US"/>
        </w:rPr>
        <w:t xml:space="preserve"> is literally “every man fled to his tent,” but, because the context tells us that they lived in houses, </w:t>
      </w:r>
      <w:r>
        <w:rPr>
          <w:lang w:val="en_US" w:bidi="en_US"/>
        </w:rPr>
        <w:t>RSV</w:t>
      </w:r>
      <w:r>
        <w:rPr>
          <w:lang w:val="en_US" w:bidi="en_US"/>
        </w:rPr>
        <w:t xml:space="preserve"> says “every man fled to his home.”</w:t>
      </w:r>
      <w:r>
        <w:rPr>
          <w:lang w:val="en_US" w:bidi="en_US"/>
        </w:rPr>
      </w:r>
    </w:p>
    <w:p>
      <w:pPr/>
      <w:r>
        <w:rPr>
          <w:lang w:val="en_US" w:bidi="en_US"/>
        </w:rPr>
      </w:r>
      <w:r>
        <w:rPr>
          <w:lang w:val="en_US" w:bidi="en_US"/>
        </w:rPr>
        <w:t xml:space="preserve">The Hebrew word </w:t>
      </w:r>
      <w:r>
        <w:rPr>
          <w:i/>
          <w:lang w:val="en_US" w:bidi="en_US"/>
        </w:rPr>
        <w:t>mishkan</w:t>
      </w:r>
      <w:r>
        <w:rPr>
          <w:lang w:val="en_US" w:bidi="en_US"/>
        </w:rPr>
        <w:t xml:space="preserve"> means “dwelling place” and is used most often for the Tabernacle in the wilderness (see </w:t>
      </w:r>
      <w:hyperlink r:id="rId124">
        <w:r>
          <w:rPr>
            <w:lang w:val="en_US" w:bidi="en_US"/>
          </w:rPr>
          <w:rPr>
            <w:color w:val="0000EE"/>
            <w:u w:val="single"/>
          </w:rPr>
          <w:t>3.15.2 Tabernacle&lt;REALIA:3.15.2&gt;</w:t>
        </w:r>
      </w:hyperlink>
      <w:r>
        <w:rPr>
          <w:lang w:val="en_US" w:bidi="en_US"/>
        </w:rPr>
        <w:t xml:space="preserve">). In the passages listed above it refers specifically to a tent for people to live in (either as nomads or as soldiers). In </w:t>
      </w:r>
      <w:hyperlink r:id="rId43">
        <w:r>
          <w:rPr>
            <w:lang w:val="en_US" w:bidi="en_US"/>
          </w:rPr>
          <w:rPr>
            <w:color w:val="0000EE"/>
            <w:u w:val="single"/>
          </w:rPr>
          <w:t>NUM 24:5</w:t>
        </w:r>
      </w:hyperlink>
      <w:r>
        <w:rPr>
          <w:lang w:val="en_US" w:bidi="en_US"/>
        </w:rPr>
        <w:t xml:space="preserve">; </w:t>
      </w:r>
      <w:hyperlink r:id="rId83">
        <w:r>
          <w:rPr>
            <w:lang w:val="en_US" w:bidi="en_US"/>
          </w:rPr>
          <w:rPr>
            <w:color w:val="0000EE"/>
            <w:u w:val="single"/>
          </w:rPr>
          <w:t>ISA 54:2</w:t>
        </w:r>
      </w:hyperlink>
      <w:r>
        <w:rPr>
          <w:lang w:val="en_US" w:bidi="en_US"/>
        </w:rPr>
        <w:t xml:space="preserve">; and </w:t>
      </w:r>
      <w:hyperlink r:id="rId96">
        <w:r>
          <w:rPr>
            <w:lang w:val="en_US" w:bidi="en_US"/>
          </w:rPr>
          <w:rPr>
            <w:color w:val="0000EE"/>
            <w:u w:val="single"/>
          </w:rPr>
          <w:t>JER 30:18</w:t>
        </w:r>
      </w:hyperlink>
      <w:r>
        <w:rPr>
          <w:i/>
          <w:lang w:val="en_US" w:bidi="en_US"/>
        </w:rPr>
        <w:t>mishkan</w:t>
      </w:r>
      <w:r>
        <w:rPr>
          <w:lang w:val="en_US" w:bidi="en_US"/>
        </w:rPr>
        <w:t xml:space="preserve"> appears in poetic parallelism with a word for “tent.” In these places it will be best to use a general word meaning “dwelling place,” “residence.”</w:t>
      </w:r>
      <w:r>
        <w:rPr>
          <w:lang w:val="en_US" w:bidi="en_US"/>
        </w:rPr>
      </w:r>
    </w:p>
    <w:p>
      <w:pPr/>
      <w:r>
        <w:rPr>
          <w:lang w:val="en_US" w:bidi="en_US"/>
        </w:rPr>
      </w:r>
      <w:r>
        <w:rPr>
          <w:lang w:val="en_US" w:bidi="en_US"/>
        </w:rPr>
        <w:t xml:space="preserve">The meaning of the Hebrew word </w:t>
      </w:r>
      <w:r>
        <w:rPr>
          <w:i/>
          <w:lang w:val="en_US" w:bidi="en_US"/>
        </w:rPr>
        <w:t>qubah</w:t>
      </w:r>
      <w:r>
        <w:rPr>
          <w:lang w:val="en_US" w:bidi="en_US"/>
        </w:rPr>
        <w:t xml:space="preserve"> in </w:t>
      </w:r>
      <w:hyperlink r:id="rId101">
        <w:r>
          <w:rPr>
            <w:lang w:val="en_US" w:bidi="en_US"/>
          </w:rPr>
          <w:rPr>
            <w:color w:val="0000EE"/>
            <w:u w:val="single"/>
          </w:rPr>
          <w:t>NUM 25:8</w:t>
        </w:r>
      </w:hyperlink>
      <w:r>
        <w:rPr>
          <w:lang w:val="en_US" w:bidi="en_US"/>
        </w:rPr>
        <w:t xml:space="preserve"> is uncertain. Many translations understand it to be a tent, perhaps with a high dome (</w:t>
      </w:r>
      <w:r>
        <w:rPr>
          <w:lang w:val="en_US" w:bidi="en_US"/>
        </w:rPr>
        <w:t>GNT</w:t>
      </w:r>
      <w:r>
        <w:rPr>
          <w:lang w:val="en_US" w:bidi="en_US"/>
        </w:rPr>
        <w:t xml:space="preserve">, </w:t>
      </w:r>
      <w:r>
        <w:rPr>
          <w:lang w:val="en_US" w:bidi="en_US"/>
        </w:rPr>
        <w:t>NIV</w:t>
      </w:r>
      <w:r>
        <w:rPr>
          <w:lang w:val="en_US" w:bidi="en_US"/>
        </w:rPr>
        <w:t xml:space="preserve">, </w:t>
      </w:r>
      <w:r>
        <w:rPr>
          <w:lang w:val="en_US" w:bidi="en_US"/>
        </w:rPr>
        <w:t>KJV</w:t>
      </w:r>
      <w:r>
        <w:rPr>
          <w:lang w:val="en_US" w:bidi="en_US"/>
        </w:rPr>
        <w:t xml:space="preserve">, </w:t>
      </w:r>
      <w:r>
        <w:rPr>
          <w:lang w:val="en_US" w:bidi="en_US"/>
        </w:rPr>
        <w:t>NASB</w:t>
      </w:r>
      <w:r>
        <w:rPr>
          <w:lang w:val="en_US" w:bidi="en_US"/>
        </w:rPr>
        <w:t>), while others take it to be a partition or room in a tent (</w:t>
      </w:r>
      <w:r>
        <w:rPr>
          <w:lang w:val="en_US" w:bidi="en_US"/>
        </w:rPr>
        <w:t>RSV</w:t>
      </w:r>
      <w:r>
        <w:rPr>
          <w:lang w:val="en_US" w:bidi="en_US"/>
        </w:rPr>
        <w:t xml:space="preserve">, </w:t>
      </w:r>
      <w:r>
        <w:rPr>
          <w:lang w:val="en_US" w:bidi="en_US"/>
        </w:rPr>
        <w:t>NEB</w:t>
      </w:r>
      <w:r>
        <w:rPr>
          <w:lang w:val="en_US" w:bidi="en_US"/>
        </w:rPr>
        <w:t>). Some translations (</w:t>
      </w:r>
      <w:r>
        <w:rPr>
          <w:lang w:val="en_US" w:bidi="en_US"/>
        </w:rPr>
        <w:t>TOB</w:t>
      </w:r>
      <w:r>
        <w:rPr>
          <w:lang w:val="en_US" w:bidi="en_US"/>
        </w:rPr>
        <w:t xml:space="preserve">, </w:t>
      </w:r>
      <w:r>
        <w:rPr>
          <w:lang w:val="en_US" w:bidi="en_US"/>
        </w:rPr>
        <w:t>SPCL</w:t>
      </w:r>
      <w:r>
        <w:rPr>
          <w:lang w:val="en_US" w:bidi="en_US"/>
        </w:rPr>
        <w:t>) believe it is a bedroom, but they give a footnote describing it to be a special tent dedicated to pagan religious rites, such as prostitution or divination. There seems no way to be certain which understanding is correct, so the translator will just need to choose one of them.</w:t>
      </w:r>
      <w:r>
        <w:rPr>
          <w:lang w:val="en_US" w:bidi="en_US"/>
        </w:rPr>
      </w:r>
    </w:p>
    <w:p>
      <w:pPr/>
      <w:r>
        <w:rPr>
          <w:lang w:val="en_US" w:bidi="en_US"/>
        </w:rPr>
      </w:r>
      <w:r>
        <w:rPr>
          <w:lang w:val="en_US" w:bidi="en_US"/>
        </w:rPr>
      </w:r>
      <w:hyperlink r:id="rId102">
        <w:r>
          <w:rPr>
            <w:lang w:val="en_US" w:bidi="en_US"/>
          </w:rPr>
          <w:rPr>
            <w:color w:val="0000EE"/>
            <w:u w:val="single"/>
          </w:rPr>
          <w:t>2MA 13:15</w:t>
        </w:r>
      </w:hyperlink>
      <w:r>
        <w:rPr>
          <w:lang w:val="en_US" w:bidi="en_US"/>
        </w:rPr>
        <w:t xml:space="preserve">: Originally the Greek word </w:t>
      </w:r>
      <w:r>
        <w:rPr>
          <w:i/>
          <w:lang w:val="en_US" w:bidi="en_US"/>
        </w:rPr>
        <w:t>aulē</w:t>
      </w:r>
      <w:r>
        <w:rPr>
          <w:lang w:val="en_US" w:bidi="en_US"/>
        </w:rPr>
        <w:t xml:space="preserve"> referred to a courtyard and later to the court of a king. The context of this verse speaks of the part of the encampment where the king was located, so </w:t>
      </w:r>
      <w:r>
        <w:rPr>
          <w:lang w:val="en_US" w:bidi="en_US"/>
        </w:rPr>
        <w:t>GNT</w:t>
      </w:r>
      <w:r>
        <w:rPr>
          <w:lang w:val="en_US" w:bidi="en_US"/>
        </w:rPr>
        <w:t xml:space="preserve"> says “the area near the king’s tent.” Most others have “the king’s pavilion” (</w:t>
      </w:r>
      <w:r>
        <w:rPr>
          <w:lang w:val="en_US" w:bidi="en_US"/>
        </w:rPr>
        <w:t>RSV</w:t>
      </w:r>
      <w:r>
        <w:rPr>
          <w:lang w:val="en_US" w:bidi="en_US"/>
        </w:rPr>
        <w:t xml:space="preserve">). At best the word “pavilion” will be obscure; at worst (in British English, for example) it could be misunderstood. Translators should follow </w:t>
      </w:r>
      <w:r>
        <w:rPr>
          <w:lang w:val="en_US" w:bidi="en_US"/>
        </w:rPr>
        <w:t>GNT</w:t>
      </w:r>
      <w:r>
        <w:rPr>
          <w:lang w:val="en_US" w:bidi="en_US"/>
        </w:rPr>
        <w:t xml:space="preserve"> or say something like “the camp where Antiochus’ headquarters were located” (</w:t>
      </w:r>
      <w:r>
        <w:rPr>
          <w:lang w:val="en_US" w:bidi="en_US"/>
        </w:rPr>
        <w:t>ITCL</w:t>
      </w:r>
      <w:r>
        <w:rPr>
          <w:lang w:val="en_US" w:bidi="en_US"/>
        </w:rPr>
        <w:t>).</w:t>
      </w:r>
      <w:r>
        <w:rPr>
          <w:lang w:val="en_US" w:bidi="en_US"/>
        </w:rPr>
      </w:r>
    </w:p>
    <w:p>
      <w:pPr/>
      <w:r>
        <w:rPr>
          <w:lang w:val="en_US" w:bidi="en_US"/>
        </w:rPr>
      </w:r>
      <w:r>
        <w:rPr>
          <w:lang w:val="en_US" w:bidi="en_US"/>
        </w:rPr>
        <w:t xml:space="preserve">The Greek word </w:t>
      </w:r>
      <w:r>
        <w:rPr>
          <w:i/>
          <w:lang w:val="en_US" w:bidi="en_US"/>
        </w:rPr>
        <w:t>proskēnion</w:t>
      </w:r>
      <w:r>
        <w:rPr>
          <w:lang w:val="en_US" w:bidi="en_US"/>
        </w:rPr>
        <w:t xml:space="preserve"> in </w:t>
      </w:r>
      <w:hyperlink r:id="rId103">
        <w:r>
          <w:rPr>
            <w:lang w:val="en_US" w:bidi="en_US"/>
          </w:rPr>
          <w:rPr>
            <w:color w:val="0000EE"/>
            <w:u w:val="single"/>
          </w:rPr>
          <w:t>JDT 10:22</w:t>
        </w:r>
      </w:hyperlink>
      <w:r>
        <w:rPr>
          <w:lang w:val="en_US" w:bidi="en_US"/>
        </w:rPr>
        <w:t xml:space="preserve"> refers to an area just inside the entrance to a tent. </w:t>
      </w:r>
      <w:r>
        <w:rPr>
          <w:lang w:val="en_US" w:bidi="en_US"/>
        </w:rPr>
        <w:t>GNT</w:t>
      </w:r>
      <w:r>
        <w:rPr>
          <w:lang w:val="en_US" w:bidi="en_US"/>
        </w:rPr>
        <w:t xml:space="preserve"> renders it “outer part of the tent,” </w:t>
      </w:r>
      <w:r>
        <w:rPr>
          <w:lang w:val="en_US" w:bidi="en_US"/>
        </w:rPr>
        <w:t>NJB</w:t>
      </w:r>
      <w:r>
        <w:rPr>
          <w:lang w:val="en_US" w:bidi="en_US"/>
        </w:rPr>
        <w:t xml:space="preserve"> has “entrance to the tent,” and </w:t>
      </w:r>
      <w:r>
        <w:rPr>
          <w:lang w:val="en_US" w:bidi="en_US"/>
        </w:rPr>
        <w:t>NAB</w:t>
      </w:r>
      <w:r>
        <w:rPr>
          <w:lang w:val="en_US" w:bidi="en_US"/>
        </w:rPr>
        <w:t xml:space="preserve"> says “antechamber.”</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Door of tent, dividing curtain</w:t>
      </w:r>
      <w:r>
        <w:rPr>
          <w:lang w:val="en_US" w:bidi="en_US"/>
        </w:rPr>
      </w:r>
    </w:p>
    <w:p>
      <w:pPr>
        <w:pStyle w:val="Heading1"/>
      </w:pPr>
      <w:r>
        <w:rPr>
          <w:lang w:val="en_US" w:bidi="en_US"/>
        </w:rPr>
        <w:t>3.2.1</w:t>
      </w:r>
      <w:r>
        <w:rPr>
          <w:lang w:val="en_US" w:bidi="en_US"/>
        </w:rPr>
        <w:t xml:space="preserve"> Door of tent, dividing curtain</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דֹּק</w:t>
      </w:r>
      <w:r>
        <w:rPr>
          <w:lang w:val="en_US" w:bidi="en_US"/>
        </w:rPr>
        <w:t xml:space="preserve"> </w:t>
      </w:r>
      <w:r>
        <w:rPr>
          <w:lang w:val="en_US" w:bidi="en_US"/>
        </w:rPr>
        <w:t>(doq)</w:t>
      </w:r>
      <w:r>
        <w:rPr>
          <w:lang w:val="en_US" w:bidi="en_US"/>
        </w:rPr>
      </w:r>
      <w:hyperlink r:id="rId82">
        <w:r>
          <w:rPr>
            <w:lang w:val="en_US" w:bidi="en_US"/>
          </w:rPr>
          <w:rPr>
            <w:color w:val="0000EE"/>
            <w:u w:val="single"/>
          </w:rPr>
          <w:t>ISA 40:22</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יְרִיעָה</w:t>
      </w:r>
      <w:r>
        <w:rPr>
          <w:lang w:val="en_US" w:bidi="en_US"/>
        </w:rPr>
        <w:t xml:space="preserve"> </w:t>
      </w:r>
      <w:r>
        <w:rPr>
          <w:lang w:val="en_US" w:bidi="en_US"/>
        </w:rPr>
        <w:t>(yri‘ah)</w:t>
      </w:r>
      <w:r>
        <w:rPr>
          <w:lang w:val="en_US" w:bidi="en_US"/>
        </w:rPr>
      </w:r>
      <w:hyperlink r:id="rId127">
        <w:r>
          <w:rPr>
            <w:lang w:val="en_US" w:bidi="en_US"/>
          </w:rPr>
          <w:rPr>
            <w:color w:val="0000EE"/>
            <w:u w:val="single"/>
          </w:rPr>
          <w:t>PSA 104:2</w:t>
        </w:r>
      </w:hyperlink>
      <w:r>
        <w:rPr>
          <w:lang w:val="en_US" w:bidi="en_US"/>
        </w:rPr>
        <w:t xml:space="preserve">, </w:t>
      </w:r>
      <w:hyperlink r:id="rId80">
        <w:r>
          <w:rPr>
            <w:lang w:val="en_US" w:bidi="en_US"/>
          </w:rPr>
          <w:rPr>
            <w:color w:val="0000EE"/>
            <w:u w:val="single"/>
          </w:rPr>
          <w:t>SNG 1:5</w:t>
        </w:r>
      </w:hyperlink>
      <w:r>
        <w:rPr>
          <w:lang w:val="en_US" w:bidi="en_US"/>
        </w:rPr>
        <w:t xml:space="preserve">, </w:t>
      </w:r>
      <w:hyperlink r:id="rId83">
        <w:r>
          <w:rPr>
            <w:lang w:val="en_US" w:bidi="en_US"/>
          </w:rPr>
          <w:rPr>
            <w:color w:val="0000EE"/>
            <w:u w:val="single"/>
          </w:rPr>
          <w:t>ISA 54:2</w:t>
        </w:r>
      </w:hyperlink>
      <w:r>
        <w:rPr>
          <w:lang w:val="en_US" w:bidi="en_US"/>
        </w:rPr>
        <w:t xml:space="preserve">, </w:t>
      </w:r>
      <w:hyperlink r:id="rId128">
        <w:r>
          <w:rPr>
            <w:lang w:val="en_US" w:bidi="en_US"/>
          </w:rPr>
          <w:rPr>
            <w:color w:val="0000EE"/>
            <w:u w:val="single"/>
          </w:rPr>
          <w:t>JER 4:20</w:t>
        </w:r>
      </w:hyperlink>
      <w:r>
        <w:rPr>
          <w:lang w:val="en_US" w:bidi="en_US"/>
        </w:rPr>
        <w:t xml:space="preserve">, </w:t>
      </w:r>
      <w:hyperlink r:id="rId85">
        <w:r>
          <w:rPr>
            <w:lang w:val="en_US" w:bidi="en_US"/>
          </w:rPr>
          <w:rPr>
            <w:color w:val="0000EE"/>
            <w:u w:val="single"/>
          </w:rPr>
          <w:t>JER 10:20</w:t>
        </w:r>
      </w:hyperlink>
      <w:r>
        <w:rPr>
          <w:lang w:val="en_US" w:bidi="en_US"/>
        </w:rPr>
        <w:t xml:space="preserve">, </w:t>
      </w:r>
      <w:hyperlink r:id="rId89">
        <w:r>
          <w:rPr>
            <w:lang w:val="en_US" w:bidi="en_US"/>
          </w:rPr>
          <w:rPr>
            <w:color w:val="0000EE"/>
            <w:u w:val="single"/>
          </w:rPr>
          <w:t>JER 49:29</w:t>
        </w:r>
      </w:hyperlink>
      <w:r>
        <w:rPr>
          <w:lang w:val="en_US" w:bidi="en_US"/>
        </w:rPr>
        <w:t xml:space="preserve">, </w:t>
      </w:r>
      <w:hyperlink r:id="rId93">
        <w:r>
          <w:rPr>
            <w:lang w:val="en_US" w:bidi="en_US"/>
          </w:rPr>
          <w:rPr>
            <w:color w:val="0000EE"/>
            <w:u w:val="single"/>
          </w:rPr>
          <w:t>HAB 3:7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αὐλαία</w:t>
      </w:r>
      <w:r>
        <w:rPr>
          <w:lang w:val="en_US" w:bidi="en_US"/>
        </w:rPr>
        <w:t xml:space="preserve"> </w:t>
      </w:r>
      <w:r>
        <w:rPr>
          <w:lang w:val="en_US" w:bidi="en_US"/>
        </w:rPr>
        <w:t>(aulaia)</w:t>
      </w:r>
      <w:r>
        <w:rPr>
          <w:lang w:val="en_US" w:bidi="en_US"/>
        </w:rPr>
      </w:r>
      <w:hyperlink r:id="rId129">
        <w:r>
          <w:rPr>
            <w:lang w:val="en_US" w:bidi="en_US"/>
          </w:rPr>
          <w:rPr>
            <w:color w:val="0000EE"/>
            <w:u w:val="single"/>
          </w:rPr>
          <w:t>JDT 14:14</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t>Curtains divided different parts of a large tent.</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 Hebrew word </w:t>
      </w:r>
      <w:r>
        <w:rPr>
          <w:i/>
          <w:lang w:val="en_US" w:bidi="en_US"/>
        </w:rPr>
        <w:t>yri‘ah</w:t>
      </w:r>
      <w:r>
        <w:rPr>
          <w:lang w:val="en_US" w:bidi="en_US"/>
        </w:rPr>
        <w:t xml:space="preserve"> is first used for the cloth strips that covered the Tabernacle (see </w:t>
      </w:r>
      <w:hyperlink r:id="rId124">
        <w:r>
          <w:rPr>
            <w:lang w:val="en_US" w:bidi="en_US"/>
          </w:rPr>
          <w:rPr>
            <w:color w:val="0000EE"/>
            <w:u w:val="single"/>
          </w:rPr>
          <w:t>3.15.2.3.6.1 Linen cloth strips&lt;REALIA:3.15.2.3.6.1&gt;</w:t>
        </w:r>
      </w:hyperlink>
      <w:r>
        <w:rPr>
          <w:lang w:val="en_US" w:bidi="en_US"/>
        </w:rPr>
        <w:t xml:space="preserve">). In most of the passages listed above this word appears in parallelism with a word meaning “tent,” and for that reason it sometimes seems to be a metonym for tent (compare “the ark of God dwells in the </w:t>
      </w:r>
      <w:r>
        <w:rPr>
          <w:i/>
          <w:lang w:val="en_US" w:bidi="en_US"/>
        </w:rPr>
        <w:t>yri‘ah</w:t>
      </w:r>
      <w:r>
        <w:rPr>
          <w:lang w:val="en_US" w:bidi="en_US"/>
        </w:rPr>
        <w:t xml:space="preserve"> ” in </w:t>
      </w:r>
      <w:hyperlink r:id="rId130">
        <w:r>
          <w:rPr>
            <w:lang w:val="en_US" w:bidi="en_US"/>
          </w:rPr>
          <w:rPr>
            <w:color w:val="0000EE"/>
            <w:u w:val="single"/>
          </w:rPr>
          <w:t>2SA 7:2</w:t>
        </w:r>
      </w:hyperlink>
      <w:r>
        <w:rPr>
          <w:lang w:val="en_US" w:bidi="en_US"/>
        </w:rPr>
        <w:t xml:space="preserve"> with “the ark of the covenant of the LORD is under a </w:t>
      </w:r>
      <w:r>
        <w:rPr>
          <w:i/>
          <w:lang w:val="en_US" w:bidi="en_US"/>
        </w:rPr>
        <w:t>yri‘ah</w:t>
      </w:r>
      <w:r>
        <w:rPr>
          <w:lang w:val="en_US" w:bidi="en_US"/>
        </w:rPr>
        <w:t xml:space="preserve"> ” in </w:t>
      </w:r>
      <w:hyperlink r:id="rId131">
        <w:r>
          <w:rPr>
            <w:lang w:val="en_US" w:bidi="en_US"/>
          </w:rPr>
          <w:rPr>
            <w:color w:val="0000EE"/>
            <w:u w:val="single"/>
          </w:rPr>
          <w:t>1CH 17:1</w:t>
        </w:r>
      </w:hyperlink>
      <w:r>
        <w:rPr>
          <w:lang w:val="en_US" w:bidi="en_US"/>
        </w:rPr>
        <w:t xml:space="preserve">). In </w:t>
      </w:r>
      <w:hyperlink r:id="rId127">
        <w:r>
          <w:rPr>
            <w:lang w:val="en_US" w:bidi="en_US"/>
          </w:rPr>
          <w:rPr>
            <w:color w:val="0000EE"/>
            <w:u w:val="single"/>
          </w:rPr>
          <w:t>PSA 104:2</w:t>
        </w:r>
      </w:hyperlink>
      <w:r>
        <w:rPr>
          <w:lang w:val="en_US" w:bidi="en_US"/>
        </w:rPr>
        <w:t xml:space="preserve"> the visual imagery “stretched out the heavens like a </w:t>
      </w:r>
      <w:r>
        <w:rPr>
          <w:i/>
          <w:lang w:val="en_US" w:bidi="en_US"/>
        </w:rPr>
        <w:t>yri‘ah</w:t>
      </w:r>
      <w:r>
        <w:rPr>
          <w:lang w:val="en_US" w:bidi="en_US"/>
        </w:rPr>
        <w:t xml:space="preserve"> ” comes from the curtains in the Tabernacle stretched out above the ark.</w:t>
      </w:r>
      <w:r>
        <w:rPr>
          <w:lang w:val="en_US" w:bidi="en_US"/>
        </w:rPr>
      </w:r>
    </w:p>
    <w:p>
      <w:pPr/>
      <w:r>
        <w:rPr>
          <w:lang w:val="en_US" w:bidi="en_US"/>
        </w:rPr>
      </w:r>
      <w:r>
        <w:rPr>
          <w:lang w:val="en_US" w:bidi="en_US"/>
        </w:rPr>
      </w:r>
      <w:hyperlink r:id="rId129">
        <w:r>
          <w:rPr>
            <w:lang w:val="en_US" w:bidi="en_US"/>
          </w:rPr>
          <w:rPr>
            <w:color w:val="0000EE"/>
            <w:u w:val="single"/>
          </w:rPr>
          <w:t>JDT 14:14</w:t>
        </w:r>
      </w:hyperlink>
      <w:r>
        <w:rPr>
          <w:lang w:val="en_US" w:bidi="en_US"/>
        </w:rPr>
        <w:t xml:space="preserve"> says “Bagoas went in and knocked at the door of the tent” (</w:t>
      </w:r>
      <w:r>
        <w:rPr>
          <w:lang w:val="en_US" w:bidi="en_US"/>
        </w:rPr>
        <w:t>RSV</w:t>
      </w:r>
      <w:r>
        <w:rPr>
          <w:lang w:val="en_US" w:bidi="en_US"/>
        </w:rPr>
        <w:t xml:space="preserve">). This will sound as strange in some languages as it does in English. </w:t>
      </w:r>
      <w:r>
        <w:rPr>
          <w:lang w:val="en_US" w:bidi="en_US"/>
        </w:rPr>
        <w:t>NAB</w:t>
      </w:r>
      <w:r>
        <w:rPr>
          <w:lang w:val="en_US" w:bidi="en_US"/>
        </w:rPr>
        <w:t xml:space="preserve"> and </w:t>
      </w:r>
      <w:r>
        <w:rPr>
          <w:lang w:val="en_US" w:bidi="en_US"/>
        </w:rPr>
        <w:t>NRSV</w:t>
      </w:r>
      <w:r>
        <w:rPr>
          <w:lang w:val="en_US" w:bidi="en_US"/>
        </w:rPr>
        <w:t xml:space="preserve"> try to solve the problem by changing “door” (</w:t>
      </w:r>
      <w:r>
        <w:rPr>
          <w:i/>
          <w:lang w:val="en_US" w:bidi="en_US"/>
        </w:rPr>
        <w:t>aulaia</w:t>
      </w:r>
      <w:r>
        <w:rPr>
          <w:lang w:val="en_US" w:bidi="en_US"/>
        </w:rPr>
        <w:t xml:space="preserve"> in Greek) to “entry.” </w:t>
      </w:r>
      <w:r>
        <w:rPr>
          <w:lang w:val="en_US" w:bidi="en_US"/>
        </w:rPr>
        <w:t>GNT</w:t>
      </w:r>
      <w:r>
        <w:rPr>
          <w:lang w:val="en_US" w:bidi="en_US"/>
        </w:rPr>
        <w:t xml:space="preserve"> goes even farther by rendering “Bagoas went in and clapped his hands in front of the sleeping quarters of the tent.” </w:t>
      </w:r>
      <w:r>
        <w:rPr>
          <w:lang w:val="en_US" w:bidi="en_US"/>
        </w:rPr>
        <w:t>NJB</w:t>
      </w:r>
      <w:r>
        <w:rPr>
          <w:lang w:val="en_US" w:bidi="en_US"/>
        </w:rPr>
        <w:t xml:space="preserve"> is closer to the literal meaning of </w:t>
      </w:r>
      <w:r>
        <w:rPr>
          <w:i/>
          <w:lang w:val="en_US" w:bidi="en_US"/>
        </w:rPr>
        <w:t>aulaia</w:t>
      </w:r>
      <w:r>
        <w:rPr>
          <w:lang w:val="en_US" w:bidi="en_US"/>
        </w:rPr>
        <w:t>, saying “Bagoas went inside and struck the curtain dividing the tent.” The point of the story is that Bagoas thought Holofernes was in bed with Judith and made noise so as not to surprise them in an indecent position.</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Tent peg, stake</w:t>
      </w:r>
      <w:r>
        <w:rPr>
          <w:lang w:val="en_US" w:bidi="en_US"/>
        </w:rPr>
      </w:r>
    </w:p>
    <w:p>
      <w:pPr>
        <w:pStyle w:val="Heading1"/>
      </w:pPr>
      <w:r>
        <w:rPr>
          <w:lang w:val="en_US" w:bidi="en_US"/>
        </w:rPr>
        <w:t>3.2.2</w:t>
      </w:r>
      <w:r>
        <w:rPr>
          <w:lang w:val="en_US" w:bidi="en_US"/>
        </w:rPr>
        <w:t xml:space="preserve"> Tent peg, stake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יָתֵד</w:t>
      </w:r>
      <w:r>
        <w:rPr>
          <w:lang w:val="en_US" w:bidi="en_US"/>
        </w:rPr>
        <w:t xml:space="preserve"> </w:t>
      </w:r>
      <w:r>
        <w:rPr>
          <w:lang w:val="en_US" w:bidi="en_US"/>
        </w:rPr>
        <w:t>(yathed)</w:t>
      </w:r>
      <w:r>
        <w:rPr>
          <w:lang w:val="en_US" w:bidi="en_US"/>
        </w:rPr>
      </w:r>
      <w:hyperlink r:id="rId132">
        <w:r>
          <w:rPr>
            <w:lang w:val="en_US" w:bidi="en_US"/>
          </w:rPr>
          <w:rPr>
            <w:color w:val="0000EE"/>
            <w:u w:val="single"/>
          </w:rPr>
          <w:t>EXO 27:19</w:t>
        </w:r>
      </w:hyperlink>
      <w:r>
        <w:rPr>
          <w:lang w:val="en_US" w:bidi="en_US"/>
        </w:rPr>
        <w:t xml:space="preserve">, </w:t>
      </w:r>
      <w:hyperlink r:id="rId132">
        <w:r>
          <w:rPr>
            <w:lang w:val="en_US" w:bidi="en_US"/>
          </w:rPr>
          <w:rPr>
            <w:color w:val="0000EE"/>
            <w:u w:val="single"/>
          </w:rPr>
          <w:t>EXO 27:19</w:t>
        </w:r>
      </w:hyperlink>
      <w:r>
        <w:rPr>
          <w:lang w:val="en_US" w:bidi="en_US"/>
        </w:rPr>
        <w:t xml:space="preserve">, </w:t>
      </w:r>
      <w:hyperlink r:id="rId133">
        <w:r>
          <w:rPr>
            <w:lang w:val="en_US" w:bidi="en_US"/>
          </w:rPr>
          <w:rPr>
            <w:color w:val="0000EE"/>
            <w:u w:val="single"/>
          </w:rPr>
          <w:t>EXO 35:18</w:t>
        </w:r>
      </w:hyperlink>
      <w:r>
        <w:rPr>
          <w:lang w:val="en_US" w:bidi="en_US"/>
        </w:rPr>
        <w:t xml:space="preserve">, </w:t>
      </w:r>
      <w:hyperlink r:id="rId133">
        <w:r>
          <w:rPr>
            <w:lang w:val="en_US" w:bidi="en_US"/>
          </w:rPr>
          <w:rPr>
            <w:color w:val="0000EE"/>
            <w:u w:val="single"/>
          </w:rPr>
          <w:t>EXO 35:18</w:t>
        </w:r>
      </w:hyperlink>
      <w:r>
        <w:rPr>
          <w:lang w:val="en_US" w:bidi="en_US"/>
        </w:rPr>
        <w:t xml:space="preserve">, </w:t>
      </w:r>
      <w:hyperlink r:id="rId134">
        <w:r>
          <w:rPr>
            <w:lang w:val="en_US" w:bidi="en_US"/>
          </w:rPr>
          <w:rPr>
            <w:color w:val="0000EE"/>
            <w:u w:val="single"/>
          </w:rPr>
          <w:t>EXO 38:20</w:t>
        </w:r>
      </w:hyperlink>
      <w:r>
        <w:rPr>
          <w:lang w:val="en_US" w:bidi="en_US"/>
        </w:rPr>
        <w:t xml:space="preserve">, </w:t>
      </w:r>
      <w:hyperlink r:id="rId135">
        <w:r>
          <w:rPr>
            <w:lang w:val="en_US" w:bidi="en_US"/>
          </w:rPr>
          <w:rPr>
            <w:color w:val="0000EE"/>
            <w:u w:val="single"/>
          </w:rPr>
          <w:t>EXO 38:31</w:t>
        </w:r>
      </w:hyperlink>
      <w:r>
        <w:rPr>
          <w:lang w:val="en_US" w:bidi="en_US"/>
        </w:rPr>
        <w:t xml:space="preserve">, </w:t>
      </w:r>
      <w:hyperlink r:id="rId135">
        <w:r>
          <w:rPr>
            <w:lang w:val="en_US" w:bidi="en_US"/>
          </w:rPr>
          <w:rPr>
            <w:color w:val="0000EE"/>
            <w:u w:val="single"/>
          </w:rPr>
          <w:t>EXO 38:31</w:t>
        </w:r>
      </w:hyperlink>
      <w:r>
        <w:rPr>
          <w:lang w:val="en_US" w:bidi="en_US"/>
        </w:rPr>
        <w:t xml:space="preserve">, </w:t>
      </w:r>
      <w:hyperlink r:id="rId136">
        <w:r>
          <w:rPr>
            <w:lang w:val="en_US" w:bidi="en_US"/>
          </w:rPr>
          <w:rPr>
            <w:color w:val="0000EE"/>
            <w:u w:val="single"/>
          </w:rPr>
          <w:t>EXO 39:40</w:t>
        </w:r>
      </w:hyperlink>
      <w:r>
        <w:rPr>
          <w:lang w:val="en_US" w:bidi="en_US"/>
        </w:rPr>
        <w:t xml:space="preserve">, </w:t>
      </w:r>
      <w:hyperlink r:id="rId137">
        <w:r>
          <w:rPr>
            <w:lang w:val="en_US" w:bidi="en_US"/>
          </w:rPr>
          <w:rPr>
            <w:color w:val="0000EE"/>
            <w:u w:val="single"/>
          </w:rPr>
          <w:t>NUM 3:37</w:t>
        </w:r>
      </w:hyperlink>
      <w:r>
        <w:rPr>
          <w:lang w:val="en_US" w:bidi="en_US"/>
        </w:rPr>
        <w:t xml:space="preserve">, </w:t>
      </w:r>
      <w:hyperlink r:id="rId138">
        <w:r>
          <w:rPr>
            <w:lang w:val="en_US" w:bidi="en_US"/>
          </w:rPr>
          <w:rPr>
            <w:color w:val="0000EE"/>
            <w:u w:val="single"/>
          </w:rPr>
          <w:t>NUM 4:32</w:t>
        </w:r>
      </w:hyperlink>
      <w:r>
        <w:rPr>
          <w:lang w:val="en_US" w:bidi="en_US"/>
        </w:rPr>
        <w:t xml:space="preserve">, </w:t>
      </w:r>
      <w:hyperlink r:id="rId57">
        <w:r>
          <w:rPr>
            <w:lang w:val="en_US" w:bidi="en_US"/>
          </w:rPr>
          <w:rPr>
            <w:color w:val="0000EE"/>
            <w:u w:val="single"/>
          </w:rPr>
          <w:t>JDG 4:21</w:t>
        </w:r>
      </w:hyperlink>
      <w:r>
        <w:rPr>
          <w:lang w:val="en_US" w:bidi="en_US"/>
        </w:rPr>
        <w:t xml:space="preserve">, </w:t>
      </w:r>
      <w:hyperlink r:id="rId57">
        <w:r>
          <w:rPr>
            <w:lang w:val="en_US" w:bidi="en_US"/>
          </w:rPr>
          <w:rPr>
            <w:color w:val="0000EE"/>
            <w:u w:val="single"/>
          </w:rPr>
          <w:t>JDG 4:21</w:t>
        </w:r>
      </w:hyperlink>
      <w:r>
        <w:rPr>
          <w:lang w:val="en_US" w:bidi="en_US"/>
        </w:rPr>
        <w:t xml:space="preserve">, </w:t>
      </w:r>
      <w:hyperlink r:id="rId139">
        <w:r>
          <w:rPr>
            <w:lang w:val="en_US" w:bidi="en_US"/>
          </w:rPr>
          <w:rPr>
            <w:color w:val="0000EE"/>
            <w:u w:val="single"/>
          </w:rPr>
          <w:t>JDG 4:22</w:t>
        </w:r>
      </w:hyperlink>
      <w:r>
        <w:rPr>
          <w:lang w:val="en_US" w:bidi="en_US"/>
        </w:rPr>
        <w:t xml:space="preserve">, </w:t>
      </w:r>
      <w:hyperlink r:id="rId140">
        <w:r>
          <w:rPr>
            <w:lang w:val="en_US" w:bidi="en_US"/>
          </w:rPr>
          <w:rPr>
            <w:color w:val="0000EE"/>
            <w:u w:val="single"/>
          </w:rPr>
          <w:t>JDG 5:26</w:t>
        </w:r>
      </w:hyperlink>
      <w:r>
        <w:rPr>
          <w:lang w:val="en_US" w:bidi="en_US"/>
        </w:rPr>
        <w:t xml:space="preserve">, </w:t>
      </w:r>
      <w:hyperlink r:id="rId141">
        <w:r>
          <w:rPr>
            <w:lang w:val="en_US" w:bidi="en_US"/>
          </w:rPr>
          <w:rPr>
            <w:color w:val="0000EE"/>
            <w:u w:val="single"/>
          </w:rPr>
          <w:t>EZR 9:8</w:t>
        </w:r>
      </w:hyperlink>
      <w:r>
        <w:rPr>
          <w:lang w:val="en_US" w:bidi="en_US"/>
        </w:rPr>
        <w:t xml:space="preserve">, </w:t>
      </w:r>
      <w:hyperlink r:id="rId142">
        <w:r>
          <w:rPr>
            <w:lang w:val="en_US" w:bidi="en_US"/>
          </w:rPr>
          <w:rPr>
            <w:color w:val="0000EE"/>
            <w:u w:val="single"/>
          </w:rPr>
          <w:t>ISA 33:20</w:t>
        </w:r>
      </w:hyperlink>
      <w:r>
        <w:rPr>
          <w:lang w:val="en_US" w:bidi="en_US"/>
        </w:rPr>
        <w:t xml:space="preserve">, </w:t>
      </w:r>
      <w:hyperlink r:id="rId83">
        <w:r>
          <w:rPr>
            <w:lang w:val="en_US" w:bidi="en_US"/>
          </w:rPr>
          <w:rPr>
            <w:color w:val="0000EE"/>
            <w:u w:val="single"/>
          </w:rPr>
          <w:t>ISA 54:2</w:t>
        </w:r>
      </w:hyperlink>
      <w:r>
        <w:rPr>
          <w:lang w:val="en_US" w:bidi="en_US"/>
        </w:rPr>
        <w:t xml:space="preserve">, </w:t>
      </w:r>
      <w:hyperlink r:id="rId143">
        <w:r>
          <w:rPr>
            <w:lang w:val="en_US" w:bidi="en_US"/>
          </w:rPr>
          <w:rPr>
            <w:color w:val="0000EE"/>
            <w:u w:val="single"/>
          </w:rPr>
          <w:t>ZEC 10:4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πάσσαλος</w:t>
      </w:r>
      <w:r>
        <w:rPr>
          <w:lang w:val="en_US" w:bidi="en_US"/>
        </w:rPr>
        <w:t xml:space="preserve"> </w:t>
      </w:r>
      <w:r>
        <w:rPr>
          <w:lang w:val="en_US" w:bidi="en_US"/>
        </w:rPr>
        <w:t>(passalos)</w:t>
      </w:r>
      <w:r>
        <w:rPr>
          <w:lang w:val="en_US" w:bidi="en_US"/>
        </w:rPr>
      </w:r>
      <w:hyperlink r:id="rId144">
        <w:r>
          <w:rPr>
            <w:lang w:val="en_US" w:bidi="en_US"/>
          </w:rPr>
          <w:rPr>
            <w:color w:val="0000EE"/>
            <w:u w:val="single"/>
          </w:rPr>
          <w:t>SIR 14:24</w:t>
        </w:r>
      </w:hyperlink>
      <w:r>
        <w:rPr>
          <w:lang w:val="en_US" w:bidi="en_US"/>
        </w:rPr>
        <w:t xml:space="preserve">, </w:t>
      </w:r>
      <w:hyperlink r:id="rId145">
        <w:r>
          <w:rPr>
            <w:lang w:val="en_US" w:bidi="en_US"/>
          </w:rPr>
          <w:rPr>
            <w:color w:val="0000EE"/>
            <w:u w:val="single"/>
          </w:rPr>
          <w:t>SIR 26:12</w:t>
        </w:r>
      </w:hyperlink>
      <w:r>
        <w:rPr>
          <w:lang w:val="en_US" w:bidi="en_US"/>
        </w:rPr>
        <w:t xml:space="preserve">, </w:t>
      </w:r>
      <w:hyperlink r:id="rId146">
        <w:r>
          <w:rPr>
            <w:lang w:val="en_US" w:bidi="en_US"/>
          </w:rPr>
          <w:rPr>
            <w:color w:val="0000EE"/>
            <w:u w:val="single"/>
          </w:rPr>
          <w:t>SIR 27:2</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Peg, loop in rope (Source unknown)</w:t>
      </w:r>
      <w:r>
        <w:rPr>
          <w:lang w:val="en_US" w:bidi="en_US"/>
        </w:rPr>
        <w:t xml:space="preserve">The tent peg was a shortened stick, pointed on one end. It was driven into the ground, and tent ropes were tied to it to anchor the tent in place. See the illustrations at </w:t>
      </w:r>
      <w:hyperlink r:id="rId124">
        <w:r>
          <w:rPr>
            <w:lang w:val="en_US" w:bidi="en_US"/>
          </w:rPr>
          <w:rPr>
            <w:color w:val="0000EE"/>
            <w:u w:val="single"/>
          </w:rPr>
          <w:t>3.2 Tent&lt;REALIA:3.2&gt;</w:t>
        </w:r>
      </w:hyperlink>
      <w:r>
        <w:rPr>
          <w:lang w:val="en_US" w:bidi="en_US"/>
        </w:rPr>
        <w:t>.</w:t>
      </w:r>
      <w:r>
        <w:rPr>
          <w:lang w:val="en_US" w:bidi="en_US"/>
        </w:rPr>
      </w:r>
    </w:p>
    <w:p>
      <w:r>
        <w:drawing>
          <wp:inline xmlns:a="http://schemas.openxmlformats.org/drawingml/2006/main" xmlns:pic="http://schemas.openxmlformats.org/drawingml/2006/picture">
            <wp:extent cx="1463040" cy="1806854"/>
            <wp:docPr id="2" name="Picture 2"/>
            <wp:cNvGraphicFramePr>
              <a:graphicFrameLocks noChangeAspect="1"/>
            </wp:cNvGraphicFramePr>
            <a:graphic>
              <a:graphicData uri="http://schemas.openxmlformats.org/drawingml/2006/picture">
                <pic:pic>
                  <pic:nvPicPr>
                    <pic:cNvPr id="0" name="image.jpg"/>
                    <pic:cNvPicPr/>
                  </pic:nvPicPr>
                  <pic:blipFill>
                    <a:blip r:embed="rId147"/>
                    <a:stretch>
                      <a:fillRect/>
                    </a:stretch>
                  </pic:blipFill>
                  <pic:spPr>
                    <a:xfrm>
                      <a:off x="0" y="0"/>
                      <a:ext cx="1463040" cy="1806854"/>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 stakes of the Tabernacle, mentioned in Exodus and Numbers, were made of bronze. They were used to anchor the various coverings of the Tabernacle (see </w:t>
      </w:r>
      <w:hyperlink r:id="rId124">
        <w:r>
          <w:rPr>
            <w:lang w:val="en_US" w:bidi="en_US"/>
          </w:rPr>
          <w:rPr>
            <w:color w:val="0000EE"/>
            <w:u w:val="single"/>
          </w:rPr>
          <w:t>3.15.2.3.6 Coverings&lt;REALIA:3.15.2.3.6&gt;</w:t>
        </w:r>
      </w:hyperlink>
      <w:r>
        <w:rPr>
          <w:lang w:val="en_US" w:bidi="en_US"/>
        </w:rPr>
        <w:t xml:space="preserve">) and also some of the standing posts (see </w:t>
      </w:r>
      <w:hyperlink r:id="rId124">
        <w:r>
          <w:rPr>
            <w:lang w:val="en_US" w:bidi="en_US"/>
          </w:rPr>
          <w:rPr>
            <w:color w:val="0000EE"/>
            <w:u w:val="single"/>
          </w:rPr>
          <w:t>3.15.2.3.3 Upright beam, tenon, crosspiece, rung&lt;REALIA:3.15.2.3.3&gt;</w:t>
        </w:r>
      </w:hyperlink>
      <w:r>
        <w:rPr>
          <w:lang w:val="en_US" w:bidi="en_US"/>
        </w:rPr>
        <w:t>).</w:t>
      </w:r>
      <w:r>
        <w:rPr>
          <w:lang w:val="en_US" w:bidi="en_US"/>
        </w:rPr>
      </w:r>
    </w:p>
    <w:p>
      <w:pPr/>
      <w:r>
        <w:rPr>
          <w:lang w:val="en_US" w:bidi="en_US"/>
        </w:rPr>
      </w:r>
      <w:r>
        <w:rPr>
          <w:lang w:val="en_US" w:bidi="en_US"/>
        </w:rPr>
        <w:t xml:space="preserve">The tent stake provided security. It guaranteed that the tent would not fall nor be blown out of its place by winds. Thus it is sometimes a symbol of stability and security. This element of security may be reflected in translation in </w:t>
      </w:r>
      <w:hyperlink r:id="rId141">
        <w:r>
          <w:rPr>
            <w:lang w:val="en_US" w:bidi="en_US"/>
          </w:rPr>
          <w:rPr>
            <w:color w:val="0000EE"/>
            <w:u w:val="single"/>
          </w:rPr>
          <w:t>EZR 9:8</w:t>
        </w:r>
      </w:hyperlink>
      <w:r>
        <w:rPr>
          <w:lang w:val="en_US" w:bidi="en_US"/>
        </w:rPr>
        <w:t xml:space="preserve"> and </w:t>
      </w:r>
      <w:hyperlink r:id="rId142">
        <w:r>
          <w:rPr>
            <w:lang w:val="en_US" w:bidi="en_US"/>
          </w:rPr>
          <w:rPr>
            <w:color w:val="0000EE"/>
            <w:u w:val="single"/>
          </w:rPr>
          <w:t>ISA 33:20</w:t>
        </w:r>
      </w:hyperlink>
      <w:r>
        <w:rPr>
          <w:lang w:val="en_US" w:bidi="en_US"/>
        </w:rPr>
        <w:t xml:space="preserve">; for example, in </w:t>
      </w:r>
      <w:hyperlink r:id="rId141">
        <w:r>
          <w:rPr>
            <w:lang w:val="en_US" w:bidi="en_US"/>
          </w:rPr>
          <w:rPr>
            <w:color w:val="0000EE"/>
            <w:u w:val="single"/>
          </w:rPr>
          <w:t>EZR 9:8</w:t>
        </w:r>
      </w:hyperlink>
      <w:r>
        <w:rPr>
          <w:lang w:val="en_US" w:bidi="en_US"/>
        </w:rPr>
        <w:t xml:space="preserve"> the literal clause “to give us a tent peg within the place of his holiness” is rendered by </w:t>
      </w:r>
      <w:r>
        <w:rPr>
          <w:lang w:val="en_US" w:bidi="en_US"/>
        </w:rPr>
        <w:t>RSV</w:t>
      </w:r>
      <w:r>
        <w:rPr>
          <w:lang w:val="en_US" w:bidi="en_US"/>
        </w:rPr>
        <w:t xml:space="preserve"> as “to give us a secure hold within his holy place,” and </w:t>
      </w:r>
      <w:r>
        <w:rPr>
          <w:lang w:val="en_US" w:bidi="en_US"/>
        </w:rPr>
        <w:t>GNT</w:t>
      </w:r>
      <w:r>
        <w:rPr>
          <w:lang w:val="en_US" w:bidi="en_US"/>
        </w:rPr>
        <w:t xml:space="preserve"> has “live in safety in this holy place.”</w:t>
      </w:r>
      <w:r>
        <w:rPr>
          <w:lang w:val="en_US" w:bidi="en_US"/>
        </w:rPr>
      </w:r>
    </w:p>
    <w:p>
      <w:pPr/>
      <w:r>
        <w:rPr>
          <w:lang w:val="en_US" w:bidi="en_US"/>
        </w:rPr>
      </w:r>
      <w:r>
        <w:rPr>
          <w:lang w:val="en_US" w:bidi="en_US"/>
        </w:rPr>
      </w:r>
      <w:r>
        <w:rPr>
          <w:lang w:val="en_US" w:bidi="en_US"/>
        </w:rPr>
        <w:t>Tent pegs (Don Ellens, The Tabernacle of Israel, Harris, Jones 1888, Public domain)</w:t>
      </w:r>
      <w:r>
        <w:rPr>
          <w:lang w:val="en_US" w:bidi="en_US"/>
        </w:rPr>
        <w:t xml:space="preserve">or another sense of the Hebrew word </w:t>
      </w:r>
      <w:r>
        <w:rPr>
          <w:i/>
          <w:lang w:val="en_US" w:bidi="en_US"/>
        </w:rPr>
        <w:t>yathed</w:t>
      </w:r>
      <w:r>
        <w:rPr>
          <w:lang w:val="en_US" w:bidi="en_US"/>
        </w:rPr>
        <w:t xml:space="preserve"> in </w:t>
      </w:r>
      <w:hyperlink r:id="rId149">
        <w:r>
          <w:rPr>
            <w:lang w:val="en_US" w:bidi="en_US"/>
          </w:rPr>
          <w:rPr>
            <w:color w:val="0000EE"/>
            <w:u w:val="single"/>
          </w:rPr>
          <w:t>JDG 16:14</w:t>
        </w:r>
      </w:hyperlink>
      <w:r>
        <w:rPr>
          <w:lang w:val="en_US" w:bidi="en_US"/>
        </w:rPr>
        <w:t xml:space="preserve">, see </w:t>
      </w:r>
      <w:hyperlink r:id="rId124">
        <w:r>
          <w:rPr>
            <w:lang w:val="en_US" w:bidi="en_US"/>
          </w:rPr>
          <w:rPr>
            <w:color w:val="0000EE"/>
            <w:u w:val="single"/>
          </w:rPr>
          <w:t>1.5.3.5 Beater, batten, pin&lt;REALIA:1.5.3.5&gt;</w:t>
        </w:r>
      </w:hyperlink>
      <w:r>
        <w:rPr>
          <w:lang w:val="en_US" w:bidi="en_US"/>
        </w:rPr>
        <w:t>.</w:t>
      </w:r>
      <w:r>
        <w:rPr>
          <w:lang w:val="en_US" w:bidi="en_US"/>
        </w:rPr>
      </w:r>
    </w:p>
    <w:p>
      <w:r>
        <w:drawing>
          <wp:inline xmlns:a="http://schemas.openxmlformats.org/drawingml/2006/main" xmlns:pic="http://schemas.openxmlformats.org/drawingml/2006/picture">
            <wp:extent cx="1463040" cy="2139142"/>
            <wp:docPr id="3" name="Picture 3"/>
            <wp:cNvGraphicFramePr>
              <a:graphicFrameLocks noChangeAspect="1"/>
            </wp:cNvGraphicFramePr>
            <a:graphic>
              <a:graphicData uri="http://schemas.openxmlformats.org/drawingml/2006/picture">
                <pic:pic>
                  <pic:nvPicPr>
                    <pic:cNvPr id="0" name="image.jpg"/>
                    <pic:cNvPicPr/>
                  </pic:nvPicPr>
                  <pic:blipFill>
                    <a:blip r:embed="rId148"/>
                    <a:stretch>
                      <a:fillRect/>
                    </a:stretch>
                  </pic:blipFill>
                  <pic:spPr>
                    <a:xfrm>
                      <a:off x="0" y="0"/>
                      <a:ext cx="1463040" cy="2139142"/>
                    </a:xfrm>
                    <a:prstGeom prst="rect"/>
                  </pic:spPr>
                </pic:pic>
              </a:graphicData>
            </a:graphic>
          </wp:inline>
        </w:drawing>
      </w:r>
    </w:p>
    <w:p>
      <w:pPr/>
      <w:r>
        <w:rPr>
          <w:lang w:val="en_US" w:bidi="en_US"/>
        </w:rPr>
      </w:r>
      <w:r>
        <w:rPr>
          <w:lang w:val="en_US" w:bidi="en_US"/>
        </w:rPr>
      </w:r>
      <w:hyperlink r:id="rId144">
        <w:r>
          <w:rPr>
            <w:lang w:val="en_US" w:bidi="en_US"/>
          </w:rPr>
          <w:rPr>
            <w:color w:val="0000EE"/>
            <w:u w:val="single"/>
          </w:rPr>
          <w:t>SIR 14:24</w:t>
        </w:r>
      </w:hyperlink>
      <w:r>
        <w:rPr>
          <w:lang w:val="en_US" w:bidi="en_US"/>
        </w:rPr>
        <w:t xml:space="preserve">: The Greek word </w:t>
      </w:r>
      <w:r>
        <w:rPr>
          <w:i/>
          <w:lang w:val="en_US" w:bidi="en_US"/>
        </w:rPr>
        <w:t>passalos</w:t>
      </w:r>
      <w:r>
        <w:rPr>
          <w:lang w:val="en_US" w:bidi="en_US"/>
        </w:rPr>
        <w:t xml:space="preserve"> refers to a tent peg. The Hebrew version of Sirach has a word that, with a very slight emendation of part of one letter, could mean “tent cords” or “tent pegs.” With either reading, the basic meaning remains the same and is expressed well by </w:t>
      </w:r>
      <w:r>
        <w:rPr>
          <w:lang w:val="en_US" w:bidi="en_US"/>
        </w:rPr>
        <w:t>GNT</w:t>
      </w:r>
      <w:r>
        <w:rPr>
          <w:lang w:val="en_US" w:bidi="en_US"/>
        </w:rPr>
        <w:t>: “Camp as close to her house as you can get.” If translators wish to maintain the image of the tent and the house, they may say “he attaches his tent to the wall of her house.”</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13:12" TargetMode="External"/><Relationship Id="rId15" Type="http://schemas.openxmlformats.org/officeDocument/2006/relationships/hyperlink" Target="https://ref.ly/Gen13:18" TargetMode="External"/><Relationship Id="rId16" Type="http://schemas.openxmlformats.org/officeDocument/2006/relationships/hyperlink" Target="https://ref.ly/Isa13:20" TargetMode="External"/><Relationship Id="rId17" Type="http://schemas.openxmlformats.org/officeDocument/2006/relationships/hyperlink" Target="https://ref.ly/Gen4:20" TargetMode="External"/><Relationship Id="rId18" Type="http://schemas.openxmlformats.org/officeDocument/2006/relationships/hyperlink" Target="https://ref.ly/Gen9:21" TargetMode="External"/><Relationship Id="rId19" Type="http://schemas.openxmlformats.org/officeDocument/2006/relationships/hyperlink" Target="https://ref.ly/Gen9:27" TargetMode="External"/><Relationship Id="rId20" Type="http://schemas.openxmlformats.org/officeDocument/2006/relationships/hyperlink" Target="https://ref.ly/Gen12:8" TargetMode="External"/><Relationship Id="rId21" Type="http://schemas.openxmlformats.org/officeDocument/2006/relationships/hyperlink" Target="https://ref.ly/Gen13:3" TargetMode="External"/><Relationship Id="rId22" Type="http://schemas.openxmlformats.org/officeDocument/2006/relationships/hyperlink" Target="https://ref.ly/Gen13:5" TargetMode="External"/><Relationship Id="rId23" Type="http://schemas.openxmlformats.org/officeDocument/2006/relationships/hyperlink" Target="https://ref.ly/Gen18:1" TargetMode="External"/><Relationship Id="rId24" Type="http://schemas.openxmlformats.org/officeDocument/2006/relationships/hyperlink" Target="https://ref.ly/Gen18:2" TargetMode="External"/><Relationship Id="rId25" Type="http://schemas.openxmlformats.org/officeDocument/2006/relationships/hyperlink" Target="https://ref.ly/Gen18:6" TargetMode="External"/><Relationship Id="rId26" Type="http://schemas.openxmlformats.org/officeDocument/2006/relationships/hyperlink" Target="https://ref.ly/Gen18:9" TargetMode="External"/><Relationship Id="rId27" Type="http://schemas.openxmlformats.org/officeDocument/2006/relationships/hyperlink" Target="https://ref.ly/Gen18:10" TargetMode="External"/><Relationship Id="rId28" Type="http://schemas.openxmlformats.org/officeDocument/2006/relationships/hyperlink" Target="https://ref.ly/Gen24:67" TargetMode="External"/><Relationship Id="rId29" Type="http://schemas.openxmlformats.org/officeDocument/2006/relationships/hyperlink" Target="https://ref.ly/Gen25:27" TargetMode="External"/><Relationship Id="rId30" Type="http://schemas.openxmlformats.org/officeDocument/2006/relationships/hyperlink" Target="https://ref.ly/Gen26:25" TargetMode="External"/><Relationship Id="rId31" Type="http://schemas.openxmlformats.org/officeDocument/2006/relationships/hyperlink" Target="https://ref.ly/Gen31:25" TargetMode="External"/><Relationship Id="rId32" Type="http://schemas.openxmlformats.org/officeDocument/2006/relationships/hyperlink" Target="https://ref.ly/Gen31:33" TargetMode="External"/><Relationship Id="rId33" Type="http://schemas.openxmlformats.org/officeDocument/2006/relationships/hyperlink" Target="https://ref.ly/Gen31:34" TargetMode="External"/><Relationship Id="rId34" Type="http://schemas.openxmlformats.org/officeDocument/2006/relationships/hyperlink" Target="https://ref.ly/Gen33:19" TargetMode="External"/><Relationship Id="rId35" Type="http://schemas.openxmlformats.org/officeDocument/2006/relationships/hyperlink" Target="https://ref.ly/Gen35:21" TargetMode="External"/><Relationship Id="rId36" Type="http://schemas.openxmlformats.org/officeDocument/2006/relationships/hyperlink" Target="https://ref.ly/Exod18:7" TargetMode="External"/><Relationship Id="rId37" Type="http://schemas.openxmlformats.org/officeDocument/2006/relationships/hyperlink" Target="https://ref.ly/Lev14:8" TargetMode="External"/><Relationship Id="rId38" Type="http://schemas.openxmlformats.org/officeDocument/2006/relationships/hyperlink" Target="https://ref.ly/Num11:10" TargetMode="External"/><Relationship Id="rId39" Type="http://schemas.openxmlformats.org/officeDocument/2006/relationships/hyperlink" Target="https://ref.ly/Num16:26" TargetMode="External"/><Relationship Id="rId40" Type="http://schemas.openxmlformats.org/officeDocument/2006/relationships/hyperlink" Target="https://ref.ly/Num16:27" TargetMode="External"/><Relationship Id="rId41" Type="http://schemas.openxmlformats.org/officeDocument/2006/relationships/hyperlink" Target="https://ref.ly/Num19:14" TargetMode="External"/><Relationship Id="rId42" Type="http://schemas.openxmlformats.org/officeDocument/2006/relationships/hyperlink" Target="https://ref.ly/Num19:18" TargetMode="External"/><Relationship Id="rId43" Type="http://schemas.openxmlformats.org/officeDocument/2006/relationships/hyperlink" Target="https://ref.ly/Num24:5" TargetMode="External"/><Relationship Id="rId44" Type="http://schemas.openxmlformats.org/officeDocument/2006/relationships/hyperlink" Target="https://ref.ly/Deut1:27" TargetMode="External"/><Relationship Id="rId45" Type="http://schemas.openxmlformats.org/officeDocument/2006/relationships/hyperlink" Target="https://ref.ly/Deut5:30" TargetMode="External"/><Relationship Id="rId46" Type="http://schemas.openxmlformats.org/officeDocument/2006/relationships/hyperlink" Target="https://ref.ly/Deut11:6" TargetMode="External"/><Relationship Id="rId47" Type="http://schemas.openxmlformats.org/officeDocument/2006/relationships/hyperlink" Target="https://ref.ly/Deut16:7" TargetMode="External"/><Relationship Id="rId48" Type="http://schemas.openxmlformats.org/officeDocument/2006/relationships/hyperlink" Target="https://ref.ly/Josh3:14" TargetMode="External"/><Relationship Id="rId49" Type="http://schemas.openxmlformats.org/officeDocument/2006/relationships/hyperlink" Target="https://ref.ly/Josh7:21" TargetMode="External"/><Relationship Id="rId50" Type="http://schemas.openxmlformats.org/officeDocument/2006/relationships/hyperlink" Target="https://ref.ly/Josh7:22" TargetMode="External"/><Relationship Id="rId51" Type="http://schemas.openxmlformats.org/officeDocument/2006/relationships/hyperlink" Target="https://ref.ly/Josh7:23" TargetMode="External"/><Relationship Id="rId52" Type="http://schemas.openxmlformats.org/officeDocument/2006/relationships/hyperlink" Target="https://ref.ly/Josh7:24" TargetMode="External"/><Relationship Id="rId53" Type="http://schemas.openxmlformats.org/officeDocument/2006/relationships/hyperlink" Target="https://ref.ly/Judg4:11" TargetMode="External"/><Relationship Id="rId54" Type="http://schemas.openxmlformats.org/officeDocument/2006/relationships/hyperlink" Target="https://ref.ly/Judg4:17" TargetMode="External"/><Relationship Id="rId55" Type="http://schemas.openxmlformats.org/officeDocument/2006/relationships/hyperlink" Target="https://ref.ly/Judg4:18" TargetMode="External"/><Relationship Id="rId56" Type="http://schemas.openxmlformats.org/officeDocument/2006/relationships/hyperlink" Target="https://ref.ly/Judg4:20" TargetMode="External"/><Relationship Id="rId57" Type="http://schemas.openxmlformats.org/officeDocument/2006/relationships/hyperlink" Target="https://ref.ly/Judg4:21" TargetMode="External"/><Relationship Id="rId58" Type="http://schemas.openxmlformats.org/officeDocument/2006/relationships/hyperlink" Target="https://ref.ly/Judg5:24" TargetMode="External"/><Relationship Id="rId59" Type="http://schemas.openxmlformats.org/officeDocument/2006/relationships/hyperlink" Target="https://ref.ly/Judg6:5" TargetMode="External"/><Relationship Id="rId60" Type="http://schemas.openxmlformats.org/officeDocument/2006/relationships/hyperlink" Target="https://ref.ly/Judg7:13" TargetMode="External"/><Relationship Id="rId61" Type="http://schemas.openxmlformats.org/officeDocument/2006/relationships/hyperlink" Target="https://ref.ly/Judg8:11" TargetMode="External"/><Relationship Id="rId62" Type="http://schemas.openxmlformats.org/officeDocument/2006/relationships/hyperlink" Target="https://ref.ly/1Sam17:54" TargetMode="External"/><Relationship Id="rId63" Type="http://schemas.openxmlformats.org/officeDocument/2006/relationships/hyperlink" Target="https://ref.ly/2Sam6:17" TargetMode="External"/><Relationship Id="rId64" Type="http://schemas.openxmlformats.org/officeDocument/2006/relationships/hyperlink" Target="https://ref.ly/2Sam7:6" TargetMode="External"/><Relationship Id="rId65" Type="http://schemas.openxmlformats.org/officeDocument/2006/relationships/hyperlink" Target="https://ref.ly/2Sam16:22" TargetMode="External"/><Relationship Id="rId66" Type="http://schemas.openxmlformats.org/officeDocument/2006/relationships/hyperlink" Target="https://ref.ly/1Kgs1:39" TargetMode="External"/><Relationship Id="rId67" Type="http://schemas.openxmlformats.org/officeDocument/2006/relationships/hyperlink" Target="https://ref.ly/2Kgs7:7" TargetMode="External"/><Relationship Id="rId68" Type="http://schemas.openxmlformats.org/officeDocument/2006/relationships/hyperlink" Target="https://ref.ly/2Kgs7:8" TargetMode="External"/><Relationship Id="rId69" Type="http://schemas.openxmlformats.org/officeDocument/2006/relationships/hyperlink" Target="https://ref.ly/2Kgs7:10" TargetMode="External"/><Relationship Id="rId70" Type="http://schemas.openxmlformats.org/officeDocument/2006/relationships/hyperlink" Target="https://ref.ly/1Chr4:41" TargetMode="External"/><Relationship Id="rId71" Type="http://schemas.openxmlformats.org/officeDocument/2006/relationships/hyperlink" Target="https://ref.ly/1Chr5:10" TargetMode="External"/><Relationship Id="rId72" Type="http://schemas.openxmlformats.org/officeDocument/2006/relationships/hyperlink" Target="https://ref.ly/1Chr15:1" TargetMode="External"/><Relationship Id="rId73" Type="http://schemas.openxmlformats.org/officeDocument/2006/relationships/hyperlink" Target="https://ref.ly/1Chr16:1" TargetMode="External"/><Relationship Id="rId74" Type="http://schemas.openxmlformats.org/officeDocument/2006/relationships/hyperlink" Target="https://ref.ly/1Chr17:5" TargetMode="External"/><Relationship Id="rId75" Type="http://schemas.openxmlformats.org/officeDocument/2006/relationships/hyperlink" Target="https://ref.ly/2Chr1:4" TargetMode="External"/><Relationship Id="rId76" Type="http://schemas.openxmlformats.org/officeDocument/2006/relationships/hyperlink" Target="https://ref.ly/2Chr14:14" TargetMode="External"/><Relationship Id="rId77" Type="http://schemas.openxmlformats.org/officeDocument/2006/relationships/hyperlink" Target="https://ref.ly/Ps69:26" TargetMode="External"/><Relationship Id="rId78" Type="http://schemas.openxmlformats.org/officeDocument/2006/relationships/hyperlink" Target="https://ref.ly/Ps106:25" TargetMode="External"/><Relationship Id="rId79" Type="http://schemas.openxmlformats.org/officeDocument/2006/relationships/hyperlink" Target="https://ref.ly/Ps118:15" TargetMode="External"/><Relationship Id="rId80" Type="http://schemas.openxmlformats.org/officeDocument/2006/relationships/hyperlink" Target="https://ref.ly/Song1:5" TargetMode="External"/><Relationship Id="rId81" Type="http://schemas.openxmlformats.org/officeDocument/2006/relationships/hyperlink" Target="https://ref.ly/Isa38:12" TargetMode="External"/><Relationship Id="rId82" Type="http://schemas.openxmlformats.org/officeDocument/2006/relationships/hyperlink" Target="https://ref.ly/Isa40:22" TargetMode="External"/><Relationship Id="rId83" Type="http://schemas.openxmlformats.org/officeDocument/2006/relationships/hyperlink" Target="https://ref.ly/Isa54:2" TargetMode="External"/><Relationship Id="rId84" Type="http://schemas.openxmlformats.org/officeDocument/2006/relationships/hyperlink" Target="https://ref.ly/Jer6:3" TargetMode="External"/><Relationship Id="rId85" Type="http://schemas.openxmlformats.org/officeDocument/2006/relationships/hyperlink" Target="https://ref.ly/Jer10:20" TargetMode="External"/><Relationship Id="rId86" Type="http://schemas.openxmlformats.org/officeDocument/2006/relationships/hyperlink" Target="https://ref.ly/Jer35:7" TargetMode="External"/><Relationship Id="rId87" Type="http://schemas.openxmlformats.org/officeDocument/2006/relationships/hyperlink" Target="https://ref.ly/Jer35:10" TargetMode="External"/><Relationship Id="rId88" Type="http://schemas.openxmlformats.org/officeDocument/2006/relationships/hyperlink" Target="https://ref.ly/Jer37:10" TargetMode="External"/><Relationship Id="rId89" Type="http://schemas.openxmlformats.org/officeDocument/2006/relationships/hyperlink" Target="https://ref.ly/Jer49:29" TargetMode="External"/><Relationship Id="rId90" Type="http://schemas.openxmlformats.org/officeDocument/2006/relationships/hyperlink" Target="https://ref.ly/Lam2:4" TargetMode="External"/><Relationship Id="rId91" Type="http://schemas.openxmlformats.org/officeDocument/2006/relationships/hyperlink" Target="https://ref.ly/Dan11:45" TargetMode="External"/><Relationship Id="rId92" Type="http://schemas.openxmlformats.org/officeDocument/2006/relationships/hyperlink" Target="https://ref.ly/Hos12:10" TargetMode="External"/><Relationship Id="rId93" Type="http://schemas.openxmlformats.org/officeDocument/2006/relationships/hyperlink" Target="https://ref.ly/Hab3:7" TargetMode="External"/><Relationship Id="rId94" Type="http://schemas.openxmlformats.org/officeDocument/2006/relationships/hyperlink" Target="https://ref.ly/Ps78:28" TargetMode="External"/><Relationship Id="rId95" Type="http://schemas.openxmlformats.org/officeDocument/2006/relationships/hyperlink" Target="https://ref.ly/Song1:8" TargetMode="External"/><Relationship Id="rId96" Type="http://schemas.openxmlformats.org/officeDocument/2006/relationships/hyperlink" Target="https://ref.ly/Jer30:18" TargetMode="External"/><Relationship Id="rId97" Type="http://schemas.openxmlformats.org/officeDocument/2006/relationships/hyperlink" Target="https://ref.ly/Ezek25:4" TargetMode="External"/><Relationship Id="rId98" Type="http://schemas.openxmlformats.org/officeDocument/2006/relationships/hyperlink" Target="https://ref.ly/2Sam11:11" TargetMode="External"/><Relationship Id="rId99" Type="http://schemas.openxmlformats.org/officeDocument/2006/relationships/hyperlink" Target="https://ref.ly/1Kgs20:12" TargetMode="External"/><Relationship Id="rId100" Type="http://schemas.openxmlformats.org/officeDocument/2006/relationships/hyperlink" Target="https://ref.ly/1Kgs20:16" TargetMode="External"/><Relationship Id="rId101" Type="http://schemas.openxmlformats.org/officeDocument/2006/relationships/hyperlink" Target="https://ref.ly/Num25:8" TargetMode="External"/><Relationship Id="rId102" Type="http://schemas.openxmlformats.org/officeDocument/2006/relationships/hyperlink" Target="https://ref.ly/2Macc13:15" TargetMode="External"/><Relationship Id="rId103" Type="http://schemas.openxmlformats.org/officeDocument/2006/relationships/hyperlink" Target="https://ref.ly/Jdt10:22" TargetMode="External"/><Relationship Id="rId104" Type="http://schemas.openxmlformats.org/officeDocument/2006/relationships/hyperlink" Target="https://ref.ly/Heb11:9" TargetMode="External"/><Relationship Id="rId105" Type="http://schemas.openxmlformats.org/officeDocument/2006/relationships/hyperlink" Target="https://ref.ly/Jdt3:3" TargetMode="External"/><Relationship Id="rId106" Type="http://schemas.openxmlformats.org/officeDocument/2006/relationships/hyperlink" Target="https://ref.ly/Jdt5:22" TargetMode="External"/><Relationship Id="rId107" Type="http://schemas.openxmlformats.org/officeDocument/2006/relationships/hyperlink" Target="https://ref.ly/Jdt6:10" TargetMode="External"/><Relationship Id="rId108" Type="http://schemas.openxmlformats.org/officeDocument/2006/relationships/hyperlink" Target="https://ref.ly/2Cor5:1" TargetMode="External"/><Relationship Id="rId109" Type="http://schemas.openxmlformats.org/officeDocument/2006/relationships/hyperlink" Target="https://ref.ly/2Cor5:4" TargetMode="External"/><Relationship Id="rId110" Type="http://schemas.openxmlformats.org/officeDocument/2006/relationships/hyperlink" Target="https://ref.ly/Wis9:15" TargetMode="External"/><Relationship Id="rId111" Type="http://schemas.openxmlformats.org/officeDocument/2006/relationships/hyperlink" Target="https://ref.ly/2Pet1:13" TargetMode="External"/><Relationship Id="rId112" Type="http://schemas.openxmlformats.org/officeDocument/2006/relationships/hyperlink" Target="https://ref.ly/2Pet1:14" TargetMode="External"/><Relationship Id="rId113" Type="http://schemas.openxmlformats.org/officeDocument/2006/relationships/hyperlink" Target="https://ref.ly/Jdt2:26" TargetMode="External"/><Relationship Id="rId114" Type="http://schemas.openxmlformats.org/officeDocument/2006/relationships/hyperlink" Target="https://ref.ly/Jdt9:8" TargetMode="External"/><Relationship Id="rId115" Type="http://schemas.openxmlformats.org/officeDocument/2006/relationships/hyperlink" Target="https://ref.ly/Jdt10:18" TargetMode="External"/><Relationship Id="rId116" Type="http://schemas.openxmlformats.org/officeDocument/2006/relationships/hyperlink" Target="https://ref.ly/Jdt14:7" TargetMode="External"/><Relationship Id="rId117" Type="http://schemas.openxmlformats.org/officeDocument/2006/relationships/hyperlink" Target="https://ref.ly/Jdt15:1" TargetMode="External"/><Relationship Id="rId118" Type="http://schemas.openxmlformats.org/officeDocument/2006/relationships/hyperlink" Target="https://ref.ly/1Macc9:66" TargetMode="External"/><Relationship Id="rId119" Type="http://schemas.openxmlformats.org/officeDocument/2006/relationships/hyperlink" Target="https://ref.ly/2Macc10:6" TargetMode="External"/><Relationship Id="rId120" Type="http://schemas.openxmlformats.org/officeDocument/2006/relationships/hyperlink" Target="https://ref.ly/1Esd1:48" TargetMode="External"/><Relationship Id="rId121" Type="http://schemas.openxmlformats.org/officeDocument/2006/relationships/hyperlink" Target="https://ref.ly/Odes4:7" TargetMode="External"/><Relationship Id="rId122" Type="http://schemas.openxmlformats.org/officeDocument/2006/relationships/hyperlink" Target="https://ref.ly/Acts18:3" TargetMode="External"/><Relationship Id="rId123" Type="http://schemas.openxmlformats.org/officeDocument/2006/relationships/image" Target="media/image1.jpg"/><Relationship Id="rId124" Type="http://schemas.openxmlformats.org/officeDocument/2006/relationships/hyperlink" Target="#" TargetMode="External"/><Relationship Id="rId125" Type="http://schemas.openxmlformats.org/officeDocument/2006/relationships/hyperlink" Target="https://ref.ly/2Kgs7:9" TargetMode="External"/><Relationship Id="rId126" Type="http://schemas.openxmlformats.org/officeDocument/2006/relationships/hyperlink" Target="https://ref.ly/2Kgs14:12" TargetMode="External"/><Relationship Id="rId127" Type="http://schemas.openxmlformats.org/officeDocument/2006/relationships/hyperlink" Target="https://ref.ly/Ps104:2" TargetMode="External"/><Relationship Id="rId128" Type="http://schemas.openxmlformats.org/officeDocument/2006/relationships/hyperlink" Target="https://ref.ly/Jer4:20" TargetMode="External"/><Relationship Id="rId129" Type="http://schemas.openxmlformats.org/officeDocument/2006/relationships/hyperlink" Target="https://ref.ly/Jdt14:14" TargetMode="External"/><Relationship Id="rId130" Type="http://schemas.openxmlformats.org/officeDocument/2006/relationships/hyperlink" Target="https://ref.ly/2Sam7:2" TargetMode="External"/><Relationship Id="rId131" Type="http://schemas.openxmlformats.org/officeDocument/2006/relationships/hyperlink" Target="https://ref.ly/1Chr17:1" TargetMode="External"/><Relationship Id="rId132" Type="http://schemas.openxmlformats.org/officeDocument/2006/relationships/hyperlink" Target="https://ref.ly/Exod27:19" TargetMode="External"/><Relationship Id="rId133" Type="http://schemas.openxmlformats.org/officeDocument/2006/relationships/hyperlink" Target="https://ref.ly/Exod35:18" TargetMode="External"/><Relationship Id="rId134" Type="http://schemas.openxmlformats.org/officeDocument/2006/relationships/hyperlink" Target="https://ref.ly/Exod38:20" TargetMode="External"/><Relationship Id="rId135" Type="http://schemas.openxmlformats.org/officeDocument/2006/relationships/hyperlink" Target="https://ref.ly/Exod38:31" TargetMode="External"/><Relationship Id="rId136" Type="http://schemas.openxmlformats.org/officeDocument/2006/relationships/hyperlink" Target="https://ref.ly/Exod39:40" TargetMode="External"/><Relationship Id="rId137" Type="http://schemas.openxmlformats.org/officeDocument/2006/relationships/hyperlink" Target="https://ref.ly/Num3:37" TargetMode="External"/><Relationship Id="rId138" Type="http://schemas.openxmlformats.org/officeDocument/2006/relationships/hyperlink" Target="https://ref.ly/Num4:32" TargetMode="External"/><Relationship Id="rId139" Type="http://schemas.openxmlformats.org/officeDocument/2006/relationships/hyperlink" Target="https://ref.ly/Judg4:22" TargetMode="External"/><Relationship Id="rId140" Type="http://schemas.openxmlformats.org/officeDocument/2006/relationships/hyperlink" Target="https://ref.ly/Judg5:26" TargetMode="External"/><Relationship Id="rId141" Type="http://schemas.openxmlformats.org/officeDocument/2006/relationships/hyperlink" Target="https://ref.ly/Ezra9:8" TargetMode="External"/><Relationship Id="rId142" Type="http://schemas.openxmlformats.org/officeDocument/2006/relationships/hyperlink" Target="https://ref.ly/Isa33:20" TargetMode="External"/><Relationship Id="rId143" Type="http://schemas.openxmlformats.org/officeDocument/2006/relationships/hyperlink" Target="https://ref.ly/Zech10:4" TargetMode="External"/><Relationship Id="rId144" Type="http://schemas.openxmlformats.org/officeDocument/2006/relationships/hyperlink" Target="https://ref.ly/Sir14:24" TargetMode="External"/><Relationship Id="rId145" Type="http://schemas.openxmlformats.org/officeDocument/2006/relationships/hyperlink" Target="https://ref.ly/Sir26:12" TargetMode="External"/><Relationship Id="rId146" Type="http://schemas.openxmlformats.org/officeDocument/2006/relationships/hyperlink" Target="https://ref.ly/Sir27:2" TargetMode="External"/><Relationship Id="rId147" Type="http://schemas.openxmlformats.org/officeDocument/2006/relationships/image" Target="media/image2.jpg"/><Relationship Id="rId148" Type="http://schemas.openxmlformats.org/officeDocument/2006/relationships/image" Target="media/image3.jpg"/><Relationship Id="rId149" Type="http://schemas.openxmlformats.org/officeDocument/2006/relationships/hyperlink" Target="https://ref.ly/Judg16:1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