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Human-made Things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Human-made Things in the Bible © United Bible Societies, 2025. Adapted from: </w:t>
      </w:r>
      <w:r>
        <w:rPr>
          <w:lang w:val="en_US" w:bidi="en_US"/>
        </w:rPr>
        <w:t>The Works of Their Hands: Man-made Things in the Bible</w:t>
      </w:r>
      <w:r>
        <w:rPr>
          <w:lang w:val="en_US" w:bidi="en_US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Closet, cabinet, cupboard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5.19</w:t>
      </w:r>
      <w:r>
        <w:rPr>
          <w:lang w:val="en_US" w:bidi="en_US"/>
        </w:rPr>
        <w:t xml:space="preserve"> Closet, cabinet, cupboard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מֶלְתָּחָה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(meltachah)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2KI 10:22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κυλικεῖον</w:t>
      </w:r>
      <w:r>
        <w:rPr>
          <w:lang w:val="en_US" w:bidi="en_US"/>
        </w:rPr>
        <w:t xml:space="preserve"> </w:t>
      </w:r>
      <w:r>
        <w:rPr>
          <w:lang w:val="en_US" w:bidi="en_US"/>
        </w:rPr>
        <w:t>(kulikeion)</w:t>
      </w:r>
      <w:r>
        <w:rPr>
          <w:lang w:val="en_US" w:bidi="en_US"/>
        </w:rPr>
      </w:r>
      <w:hyperlink r:id="rId15">
        <w:r>
          <w:rPr>
            <w:lang w:val="en_US" w:bidi="en_US"/>
          </w:rPr>
          <w:rPr>
            <w:color w:val="0000EE"/>
            <w:u w:val="single"/>
          </w:rPr>
          <w:t>1MA 15:32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 and usage: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The “closet” was actually a niche built into a wall of a house in which objects could be kept.</w:t>
      </w:r>
      <w:r>
        <w:rPr>
          <w:lang w:val="en_US" w:bidi="en_US"/>
        </w:rPr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Translation: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The Hebrew word </w:t>
      </w:r>
      <w:r>
        <w:rPr>
          <w:i/>
          <w:lang w:val="en_US" w:bidi="en_US"/>
        </w:rPr>
        <w:t>meltachah</w:t>
      </w:r>
      <w:r>
        <w:rPr>
          <w:lang w:val="en_US" w:bidi="en_US"/>
        </w:rPr>
        <w:t xml:space="preserve"> in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2KI 10:22</w:t>
        </w:r>
      </w:hyperlink>
      <w:r>
        <w:rPr>
          <w:lang w:val="en_US" w:bidi="en_US"/>
        </w:rPr>
        <w:t xml:space="preserve"> indicates a place for storing clothes, that is, a “clothes closet” or “wardrobe.” It will be confusing in some languages to say that a person is responsible for a closet and getting the clothes from it. It is preferable to follow </w:t>
      </w:r>
      <w:r>
        <w:rPr>
          <w:lang w:val="en_US" w:bidi="en_US"/>
        </w:rPr>
        <w:t>GNT</w:t>
      </w:r>
      <w:r>
        <w:rPr>
          <w:lang w:val="en_US" w:bidi="en_US"/>
        </w:rPr>
        <w:t xml:space="preserve"> and others and avoid using the name of the object. For the whole verse </w:t>
      </w:r>
      <w:r>
        <w:rPr>
          <w:lang w:val="en_US" w:bidi="en_US"/>
        </w:rPr>
        <w:t>GNT</w:t>
      </w:r>
      <w:r>
        <w:rPr>
          <w:lang w:val="en_US" w:bidi="en_US"/>
        </w:rPr>
        <w:t xml:space="preserve"> says “Then Jehu ordered the priest in charge of the sacred robes to bring the robes out and give them to the worshipers.”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The Greek word </w:t>
      </w:r>
      <w:r>
        <w:rPr>
          <w:i/>
          <w:lang w:val="en_US" w:bidi="en_US"/>
        </w:rPr>
        <w:t>kulikeion</w:t>
      </w:r>
      <w:r>
        <w:rPr>
          <w:lang w:val="en_US" w:bidi="en_US"/>
        </w:rPr>
        <w:t xml:space="preserve"> refers to a place or stand for storing drinking vessels, that is, a “cupboard.” In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1MA 15:32</w:t>
        </w:r>
      </w:hyperlink>
      <w:r>
        <w:rPr>
          <w:lang w:val="en_US" w:bidi="en_US"/>
        </w:rPr>
        <w:t xml:space="preserve"> the items stored seem to include more than just cups. In English the word “cupboard” has come to indicate a general storage place. Other languages may have a similar generic term or even a specific term for a place for storing eating utensils like cups and plates.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2Kgs10:22" TargetMode="External"/><Relationship Id="rId15" Type="http://schemas.openxmlformats.org/officeDocument/2006/relationships/hyperlink" Target="https://ref.ly/1Macc15:32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