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25. 撒但試探耶穌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25。 </w:t>
      </w:r>
      <w:r>
        <w:rPr>
          <w:lang w:val="zh_TW" w:bidi="zh_TW"/>
        </w:rPr>
        <w:t>撒但試探耶穌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耶穌受洗之後，聖靈立刻帶他到曠野。耶穌在曠野禁食四十晝夜，撒但就來到耶穌面前試探他。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撒但試探耶穌說：「你若是神的兒子，把這些石頭變成你可以吃的食物。」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耶穌回答說："經上記著說： 『人活著，不是單靠食物，乃是靠著神口裡所出的一切話』」。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撒但帶著耶穌到殿頂上說：「你若是神的兒子，就跳下去。因為經上記著說： 『神要吩咐他的使者托著你，免得你的腳碰在石頭上』」。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耶穌引用經文回答撒但：「經上又記著說：'不可試探主你的神。』」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撒但將世上的萬國和萬國的榮華都指給耶穌看，對他說：「你若俯伏拜我，我就把這一切都給你。」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耶穌說：「退去吧， 撒但！因為經上記著說：『單單敬拜主你的神，只事奉他。』」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25:8 耶穌經受住了撒但的試探。於是，撒但離開他，天使就來伺候耶穌。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 4:1–11; 馬可福音 1:12–13; 路加福音 4:1–13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