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&amp;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ὅτι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ὅτι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ὅτι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ὅτι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μὲν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ὁ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ὅτι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ὅτι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&amp;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ὅτι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&amp;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ὅτι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ὅτι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τό 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&amp;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μὲν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