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w:t>
      </w:r>
      <w:r>
        <w:rPr>
          <w:lang w:val="en_US" w:bidi="en_US"/>
        </w:rPr>
        <w:t xml:space="preserve"> - </w:t>
      </w:r>
      <w:r>
        <w:rPr>
          <w:b/>
          <w:lang w:val="en_US" w:bidi="en_US"/>
        </w:rPr>
        <w:t>"man"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w:t>
      </w:r>
      <w:hyperlink r:id="rId1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w:t>
      </w:r>
      <w:hyperlink r:id="rId14">
        <w:r>
          <w:rPr>
            <w:lang w:val="en_US" w:bidi="en_US"/>
          </w:rPr>
          <w:rPr>
            <w:color w:val="0000EE"/>
            <w:u w:val="single"/>
          </w:rPr>
          <w:t>1:3</w:t>
        </w:r>
      </w:hyperlink>
      <w:r>
        <w:rPr>
          <w:lang w:val="en_US" w:bidi="en_US"/>
        </w:rPr>
        <w:t>.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w:t>
      </w:r>
      <w:r>
        <w:rPr>
          <w:lang w:val="en_US" w:bidi="en_US"/>
        </w:rPr>
        <w:t xml:space="preserve"> - </w:t>
      </w:r>
      <w:r>
        <w:rPr>
          <w:b/>
          <w:lang w:val="en_US" w:bidi="en_US"/>
        </w:rPr>
        <w:t>"we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Alternative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ὅτι 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w:t>
      </w:r>
      <w:hyperlink r:id="rId16">
        <w:r>
          <w:rPr>
            <w:lang w:val="en_US" w:bidi="en_US"/>
          </w:rPr>
          <w:rPr>
            <w:color w:val="0000EE"/>
            <w:u w:val="single"/>
          </w:rPr>
          <w:t>1:11</w:t>
        </w:r>
      </w:hyperlink>
      <w:r>
        <w:rPr>
          <w:lang w:val="en_US" w:bidi="en_US"/>
        </w:rPr>
        <w:t xml:space="preserve">, in which case what follows the word </w:t>
      </w:r>
      <w:r>
        <w:rPr>
          <w:b/>
          <w:lang w:val="en_US" w:bidi="en_US"/>
        </w:rPr>
        <w:t>For</w:t>
      </w:r>
      <w:r>
        <w:rPr>
          <w:lang w:val="en_US" w:bidi="en_US"/>
        </w:rPr>
        <w:t xml:space="preserve"> is being used as support for what Paul said in </w:t>
      </w:r>
      <w:hyperlink r:id="rId16">
        <w:r>
          <w:rPr>
            <w:lang w:val="en_US" w:bidi="en_US"/>
          </w:rPr>
          <w:rPr>
            <w:color w:val="0000EE"/>
            <w:u w:val="single"/>
          </w:rPr>
          <w:t>1:11</w:t>
        </w:r>
      </w:hyperlink>
      <w:r>
        <w:rPr>
          <w:lang w:val="en_US" w:bidi="en_US"/>
        </w:rPr>
        <w:t xml:space="preserve">. Use a form that would be natural for introducing a statement which gives supporting evidence. Alternate translation: “In support of my claim that the gospel I proclaimed is not according to man, I want you to know that” (2) a statement which explains and builds on Paul’s assertion in </w:t>
      </w:r>
      <w:hyperlink r:id="rId16">
        <w:r>
          <w:rPr>
            <w:lang w:val="en_US" w:bidi="en_US"/>
          </w:rPr>
          <w:rPr>
            <w:color w:val="0000EE"/>
            <w:u w:val="single"/>
          </w:rPr>
          <w:t>1:11</w:t>
        </w:r>
      </w:hyperlink>
      <w:r>
        <w:rPr>
          <w:lang w:val="en_US" w:bidi="en_US"/>
        </w:rPr>
        <w:t>.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w:t>
      </w:r>
      <w:hyperlink r:id="rId16">
        <w:r>
          <w:rPr>
            <w:lang w:val="en_US" w:bidi="en_US"/>
          </w:rPr>
          <w:rPr>
            <w:color w:val="0000EE"/>
            <w:u w:val="single"/>
          </w:rPr>
          <w:t>1:11</w:t>
        </w:r>
      </w:hyperlink>
      <w:r>
        <w:rPr>
          <w:lang w:val="en_US" w:bidi="en_US"/>
        </w:rPr>
        <w:t xml:space="preserve">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w:t>
      </w:r>
      <w:r>
        <w:rPr>
          <w:lang w:val="en_US" w:bidi="en_US"/>
        </w:rPr>
        <w:t xml:space="preserve"> - </w:t>
      </w:r>
      <w:r>
        <w:rPr>
          <w:b/>
          <w:lang w:val="en_US" w:bidi="en_US"/>
        </w:rPr>
        <w:t>"was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w:t>
      </w:r>
      <w:hyperlink r:id="rId16">
        <w:r>
          <w:rPr>
            <w:lang w:val="en_US" w:bidi="en_US"/>
          </w:rPr>
          <w:rPr>
            <w:color w:val="0000EE"/>
            <w:u w:val="single"/>
          </w:rPr>
          <w:t>1:11</w:t>
        </w:r>
      </w:hyperlink>
      <w:r>
        <w:rPr>
          <w:lang w:val="en_US" w:bidi="en_US"/>
        </w:rPr>
        <w:t>.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 xml:space="preserve">Paul could be using the possessive form here to mean: (1) that God revealed Jesus Christ to Paul. See the phrase “to reveal his Son in me” in </w:t>
      </w:r>
      <w:hyperlink r:id="rId17">
        <w:r>
          <w:rPr>
            <w:lang w:val="en_US" w:bidi="en_US"/>
          </w:rPr>
          <w:rPr>
            <w:color w:val="0000EE"/>
            <w:u w:val="single"/>
          </w:rPr>
          <w:t>1:16</w:t>
        </w:r>
      </w:hyperlink>
      <w:r>
        <w:rPr>
          <w:lang w:val="en_US" w:bidi="en_US"/>
        </w:rPr>
        <w:t>.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w:t>
      </w:r>
      <w:hyperlink r:id="rId18">
        <w:r>
          <w:rPr>
            <w:lang w:val="en_US" w:bidi="en_US"/>
          </w:rPr>
          <w:rPr>
            <w:color w:val="0000EE"/>
            <w:u w:val="single"/>
          </w:rPr>
          <w:t>1:13</w:t>
        </w:r>
      </w:hyperlink>
      <w:r>
        <w:rPr>
          <w:lang w:val="en_US" w:bidi="en_US"/>
        </w:rPr>
        <w:t xml:space="preserve">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w:t>
      </w:r>
      <w:hyperlink r:id="rId19">
        <w:r>
          <w:rPr>
            <w:lang w:val="en_US" w:bidi="en_US"/>
          </w:rPr>
          <w:rPr>
            <w:color w:val="0000EE"/>
            <w:u w:val="single"/>
          </w:rPr>
          <w:t>1:14</w:t>
        </w:r>
      </w:hyperlink>
      <w:r>
        <w:rPr>
          <w:lang w:val="en_US" w:bidi="en_US"/>
        </w:rPr>
        <w:t xml:space="preserve">.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w:t>
      </w:r>
      <w:hyperlink r:id="rId20">
        <w:r>
          <w:rPr>
            <w:lang w:val="en_US" w:bidi="en_US"/>
          </w:rPr>
          <w:rPr>
            <w:color w:val="0000EE"/>
            <w:u w:val="single"/>
          </w:rPr>
          <w:t>1:18–19</w:t>
        </w:r>
      </w:hyperlink>
      <w:r>
        <w:rPr>
          <w:lang w:val="en_US" w:bidi="en_US"/>
        </w:rPr>
        <w:t>.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xml:space="preserve">) and what they did not know about Paul (how he looked, </w:t>
      </w:r>
      <w:hyperlink r:id="rId21">
        <w:r>
          <w:rPr>
            <w:lang w:val="en_US" w:bidi="en_US"/>
          </w:rPr>
          <w:rPr>
            <w:color w:val="0000EE"/>
            <w:u w:val="single"/>
          </w:rPr>
          <w:t>1:22</w:t>
        </w:r>
      </w:hyperlink>
      <w:r>
        <w:rPr>
          <w:lang w:val="en_US" w:bidi="en_US"/>
        </w:rPr>
        <w: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w:t>
      </w:r>
      <w:r>
        <w:rPr>
          <w:lang w:val="en_US" w:bidi="en_US"/>
        </w:rPr>
        <w:t xml:space="preserve"> - </w:t>
      </w:r>
      <w:r>
        <w:rPr>
          <w:b/>
          <w:lang w:val="en_US" w:bidi="en_US"/>
        </w:rPr>
        <w:t>"was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w:t>
      </w:r>
      <w:hyperlink r:id="rId22">
        <w:r>
          <w:rPr>
            <w:lang w:val="en_US" w:bidi="en_US"/>
          </w:rPr>
          <w:rPr>
            <w:color w:val="0000EE"/>
            <w:u w:val="single"/>
          </w:rPr>
          <w:t>1:18</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"I went up"</w:t>
      </w:r>
      <w:r>
        <w:rPr>
          <w:lang w:val="en_US" w:bidi="en_US"/>
        </w:rPr>
        <w:t xml:space="preserve"> - </w:t>
      </w:r>
      <w:r>
        <w:rPr>
          <w:b/>
          <w:lang w:val="en_US" w:bidi="en_US"/>
        </w:rPr>
        <w:t>"to Jerusalem"</w:t>
      </w:r>
    </w:p>
    <w:p>
      <w:pPr/>
      <w:r>
        <w:rPr>
          <w:lang w:val="en_US" w:bidi="en_US"/>
        </w:rPr>
      </w:r>
      <w:r>
        <w:rPr>
          <w:lang w:val="en_US" w:bidi="en_US"/>
        </w:rPr>
        <w:t xml:space="preserve">See how you translated the similar phrase “I went up to Jerusalem” in </w:t>
      </w:r>
      <w:hyperlink r:id="rId22">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w:t>
      </w:r>
      <w:hyperlink r:id="rId2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w:t>
      </w:r>
      <w:hyperlink r:id="rId24">
        <w:r>
          <w:rPr>
            <w:lang w:val="en_US" w:bidi="en_US"/>
          </w:rPr>
          <w:rPr>
            <w:color w:val="0000EE"/>
            <w:u w:val="single"/>
          </w:rPr>
          <w:t>2:2</w:t>
        </w:r>
      </w:hyperlink>
      <w:r>
        <w:rPr>
          <w:lang w:val="en_US" w:bidi="en_US"/>
        </w:rPr>
        <w:t xml:space="preserve">. Paul is probably presenting the fact that </w:t>
      </w:r>
      <w:r>
        <w:rPr>
          <w:b/>
          <w:lang w:val="en_US" w:bidi="en_US"/>
        </w:rPr>
        <w:t>not even Titus … was forced to be circumcised</w:t>
      </w:r>
      <w:r>
        <w:rPr>
          <w:lang w:val="en_US" w:bidi="en_US"/>
        </w:rPr>
        <w:t xml:space="preserve"> as being in contrast to the idea in </w:t>
      </w:r>
      <w:hyperlink r:id="rId24">
        <w:r>
          <w:rPr>
            <w:lang w:val="en_US" w:bidi="en_US"/>
          </w:rPr>
          <w:rPr>
            <w:color w:val="0000EE"/>
            <w:u w:val="single"/>
          </w:rPr>
          <w:t>2:2</w:t>
        </w:r>
      </w:hyperlink>
      <w:r>
        <w:rPr>
          <w:lang w:val="en_US" w:bidi="en_US"/>
        </w:rPr>
        <w:t xml:space="preserve"> that he might have “run in vain” (labored in vain). Use a natural way in your language for introducing a contrast. Alternate translation: “On the contrary,”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w:t>
      </w:r>
      <w:hyperlink r:id="rId25">
        <w:r>
          <w:rPr>
            <w:lang w:val="en_US" w:bidi="en_US"/>
          </w:rPr>
          <w:rPr>
            <w:color w:val="0000EE"/>
            <w:u w:val="single"/>
          </w:rPr>
          <w:t>2:3</w:t>
        </w:r>
      </w:hyperlink>
      <w:r>
        <w:rPr>
          <w:lang w:val="en_US" w:bidi="en_US"/>
        </w:rPr>
        <w:t xml:space="preserve"> and be giving the reason why some people were demanding that Titus be circumcised. Alternate translation: “But this issue occurred because of” (2) be connected to </w:t>
      </w:r>
      <w:hyperlink r:id="rId26">
        <w:r>
          <w:rPr>
            <w:lang w:val="en_US" w:bidi="en_US"/>
          </w:rPr>
          <w:rPr>
            <w:color w:val="0000EE"/>
            <w:u w:val="single"/>
          </w:rPr>
          <w:t>2:1–2</w:t>
        </w:r>
      </w:hyperlink>
      <w:r>
        <w:rPr>
          <w:lang w:val="en_US" w:bidi="en_US"/>
        </w:rPr>
        <w:t xml:space="preserve">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w:t>
      </w:r>
      <w:r>
        <w:rPr>
          <w:lang w:val="en_US" w:bidi="en_US"/>
        </w:rPr>
        <w:t xml:space="preserve"> - </w:t>
      </w:r>
      <w:r>
        <w:rPr>
          <w:b/>
          <w:lang w:val="en_US" w:bidi="en_US"/>
        </w:rPr>
        <w:t>"yield"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w:t>
      </w:r>
      <w:r>
        <w:rPr>
          <w:lang w:val="en_US" w:bidi="en_US"/>
        </w:rPr>
        <w:t xml:space="preserve"> - </w:t>
      </w:r>
      <w:r>
        <w:rPr>
          <w:b/>
          <w:lang w:val="en_US" w:bidi="en_US"/>
        </w:rPr>
        <w:t>"yield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w:t>
      </w:r>
      <w:hyperlink r:id="rId27">
        <w:r>
          <w:rPr>
            <w:lang w:val="en_US" w:bidi="en_US"/>
          </w:rPr>
          <w:rPr>
            <w:color w:val="0000EE"/>
            <w:u w:val="single"/>
          </w:rPr>
          <w:t>2:4</w:t>
        </w:r>
      </w:hyperlink>
      <w:r>
        <w:rPr>
          <w:lang w:val="en_US" w:bidi="en_US"/>
        </w:rPr>
        <w:t xml:space="preserve"> wanted to do. The false brothers wanted to enslave the believers by adding the requirement of circumcision to the gospel message. Beginning in this verse and continuing in </w:t>
      </w:r>
      <w:hyperlink r:id="rId28">
        <w:r>
          <w:rPr>
            <w:lang w:val="en_US" w:bidi="en_US"/>
          </w:rPr>
          <w:rPr>
            <w:color w:val="0000EE"/>
            <w:u w:val="single"/>
          </w:rPr>
          <w:t>2:6–10</w:t>
        </w:r>
      </w:hyperlink>
      <w:r>
        <w:rPr>
          <w:lang w:val="en_US" w:bidi="en_US"/>
        </w:rPr>
        <w:t>, Paul explains that, in contrast to the actions of the false brothers, the leaders of the church in Jerusalem did not require that Paul add anything to the content of his gospel message. Use a natural way in your language for introducing a contrast. Alternate translation: “Rather”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 xml:space="preserve">See how you translated the similar phrase, “the ones seeming to be important” in </w:t>
      </w:r>
      <w:hyperlink r:id="rId2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i/>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w:t>
      </w:r>
      <w:hyperlink r:id="rId30">
        <w:r>
          <w:rPr>
            <w:lang w:val="en_US" w:bidi="en_US"/>
          </w:rPr>
          <w:rPr>
            <w:color w:val="0000EE"/>
            <w:u w:val="single"/>
          </w:rPr>
          <w:t>2:6</w:t>
        </w:r>
      </w:hyperlink>
      <w:r>
        <w:rPr>
          <w:lang w:val="en_US" w:bidi="en_US"/>
        </w:rPr>
        <w:t xml:space="preserve">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w:t>
      </w:r>
      <w:hyperlink r:id="rId30">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w:t>
      </w:r>
      <w:hyperlink r:id="rId31">
        <w:r>
          <w:rPr>
            <w:lang w:val="en_US" w:bidi="en_US"/>
          </w:rPr>
          <w:rPr>
            <w:color w:val="0000EE"/>
            <w:u w:val="single"/>
          </w:rPr>
          <w:t>2:11–13</w:t>
        </w:r>
      </w:hyperlink>
      <w:r>
        <w:rPr>
          <w:lang w:val="en_US" w:bidi="en_US"/>
        </w:rPr>
        <w:t xml:space="preserve"> are in contrast to the decision that was made in </w:t>
      </w:r>
      <w:hyperlink r:id="rId32">
        <w:r>
          <w:rPr>
            <w:lang w:val="en_US" w:bidi="en_US"/>
          </w:rPr>
          <w:rPr>
            <w:color w:val="0000EE"/>
            <w:u w:val="single"/>
          </w:rPr>
          <w:t>2:1–10</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w:t>
      </w:r>
      <w:hyperlink r:id="rId33">
        <w:r>
          <w:rPr>
            <w:lang w:val="en_US" w:bidi="en_US"/>
          </w:rPr>
          <w:rPr>
            <w:color w:val="0000EE"/>
            <w:u w:val="single"/>
          </w:rPr>
          <w:t>2:14</w:t>
        </w:r>
      </w:hyperlink>
      <w:r>
        <w:rPr>
          <w:lang w:val="en_US" w:bidi="en_US"/>
        </w:rPr>
        <w:t>).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w:t>
      </w:r>
      <w:hyperlink r:id="rId34">
        <w:r>
          <w:rPr>
            <w:lang w:val="en_US" w:bidi="en_US"/>
          </w:rPr>
          <w:rPr>
            <w:color w:val="0000EE"/>
            <w:u w:val="single"/>
          </w:rPr>
          <w:t>2:11</w:t>
        </w:r>
      </w:hyperlink>
      <w:r>
        <w:rPr>
          <w:lang w:val="en_US" w:bidi="en_US"/>
        </w:rPr>
        <w:t xml:space="preserve">) and for why Paul claimed in </w:t>
      </w:r>
      <w:hyperlink r:id="rId34">
        <w:r>
          <w:rPr>
            <w:lang w:val="en_US" w:bidi="en_US"/>
          </w:rPr>
          <w:rPr>
            <w:color w:val="0000EE"/>
            <w:u w:val="single"/>
          </w:rPr>
          <w:t>2:11</w:t>
        </w:r>
      </w:hyperlink>
      <w:r>
        <w:rPr>
          <w:lang w:val="en_US" w:bidi="en_US"/>
        </w:rPr>
        <w:t xml:space="preserve"> that Cephas stood condemned. Use a natural way in your language for introducing a reason. If it would be more natural in your language to state the reason for an action before giving the result, see the note for </w:t>
      </w:r>
      <w:hyperlink r:id="rId34">
        <w:r>
          <w:rPr>
            <w:lang w:val="en_US" w:bidi="en_US"/>
          </w:rPr>
          <w:rPr>
            <w:color w:val="0000EE"/>
            <w:u w:val="single"/>
          </w:rPr>
          <w:t>2:11</w:t>
        </w:r>
      </w:hyperlink>
      <w:r>
        <w:rPr>
          <w:lang w:val="en_US" w:bidi="en_US"/>
        </w:rPr>
        <w:t xml:space="preserve">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ἐλθεῖν &amp; ἦλθον</w:t>
      </w:r>
    </w:p>
    <w:p>
      <w:pPr/>
      <w:r>
        <w:rPr>
          <w:lang w:val="en_US" w:bidi="en_US"/>
        </w:rPr>
      </w:r>
      <w:r>
        <w:rPr>
          <w:b/>
          <w:lang w:val="en_US" w:bidi="en_US"/>
        </w:rPr>
        <w:t>"came"</w:t>
      </w:r>
      <w:r>
        <w:rPr>
          <w:lang w:val="en_US" w:bidi="en_US"/>
        </w:rPr>
        <w:t xml:space="preserve"> - </w:t>
      </w:r>
      <w:r>
        <w:rPr>
          <w:b/>
          <w:lang w:val="en_US" w:bidi="en_US"/>
        </w:rPr>
        <w:t>"they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w:t>
      </w:r>
      <w:hyperlink r:id="rId35">
        <w:r>
          <w:rPr>
            <w:lang w:val="en_US" w:bidi="en_US"/>
          </w:rPr>
          <w:rPr>
            <w:color w:val="0000EE"/>
            <w:u w:val="single"/>
          </w:rPr>
          <w:t>6:12</w:t>
        </w:r>
      </w:hyperlink>
      <w:r>
        <w:rPr>
          <w:lang w:val="en_US" w:bidi="en_US"/>
        </w:rPr>
        <w:t xml:space="preserve">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 xml:space="preserve">.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w:t>
      </w:r>
      <w:hyperlink r:id="rId36">
        <w:r>
          <w:rPr>
            <w:lang w:val="en_US" w:bidi="en_US"/>
          </w:rPr>
          <w:rPr>
            <w:color w:val="0000EE"/>
            <w:u w:val="single"/>
          </w:rPr>
          <w:t>2:12</w:t>
        </w:r>
      </w:hyperlink>
      <w:r>
        <w:rPr>
          <w:lang w:val="en_US" w:bidi="en_US"/>
        </w:rPr>
        <w:t xml:space="preserve">)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w:t>
      </w:r>
      <w:hyperlink r:id="rId37">
        <w:r>
          <w:rPr>
            <w:lang w:val="en_US" w:bidi="en_US"/>
          </w:rPr>
          <w:rPr>
            <w:color w:val="0000EE"/>
            <w:u w:val="single"/>
          </w:rPr>
          <w:t>2:12–13</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xml:space="preserve">. Some Bible scholars think this quote ends at the end of this verse, while other Bible scholars think that this quotation continues until the end of </w:t>
      </w:r>
      <w:hyperlink r:id="rId39">
        <w:r>
          <w:rPr>
            <w:lang w:val="en_US" w:bidi="en_US"/>
          </w:rPr>
          <w:rPr>
            <w:color w:val="0000EE"/>
            <w:u w:val="single"/>
          </w:rPr>
          <w:t>2:21</w:t>
        </w:r>
      </w:hyperlink>
      <w:r>
        <w:rPr>
          <w:lang w:val="en_US" w:bidi="en_US"/>
        </w:rPr>
        <w:t xml:space="preserve">. Some Bible scholars think that part of Paul’s words in </w:t>
      </w:r>
      <w:hyperlink r:id="rId40">
        <w:r>
          <w:rPr>
            <w:lang w:val="en_US" w:bidi="en_US"/>
          </w:rPr>
          <w:rPr>
            <w:color w:val="0000EE"/>
            <w:u w:val="single"/>
          </w:rPr>
          <w:t>2:15–21</w:t>
        </w:r>
      </w:hyperlink>
      <w:r>
        <w:rPr>
          <w:lang w:val="en_US" w:bidi="en_US"/>
        </w:rPr>
        <w:t xml:space="preserve"> could be him summarizing what he said to Peter and the Jews who were present. The ULT uses quotation marks from this point through the end of </w:t>
      </w:r>
      <w:hyperlink r:id="rId39">
        <w:r>
          <w:rPr>
            <w:lang w:val="en_US" w:bidi="en_US"/>
          </w:rPr>
          <w:rPr>
            <w:color w:val="0000EE"/>
            <w:u w:val="single"/>
          </w:rPr>
          <w:t>2:21</w:t>
        </w:r>
      </w:hyperlink>
      <w:r>
        <w:rPr>
          <w:lang w:val="en_US" w:bidi="en_US"/>
        </w:rPr>
        <w:t xml:space="preserve">. Use a natural way in your language for indicating that Paul’s words from here to the end of </w:t>
      </w:r>
      <w:hyperlink r:id="rId39">
        <w:r>
          <w:rPr>
            <w:lang w:val="en_US" w:bidi="en_US"/>
          </w:rPr>
          <w:rPr>
            <w:color w:val="0000EE"/>
            <w:u w:val="single"/>
          </w:rPr>
          <w:t>2:21</w:t>
        </w:r>
      </w:hyperlink>
      <w:r>
        <w:rPr>
          <w:lang w:val="en_US" w:bidi="en_US"/>
        </w:rPr>
        <w:t xml:space="preserve">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w:t>
      </w:r>
      <w:r>
        <w:rPr>
          <w:lang w:val="en_US" w:bidi="en_US"/>
        </w:rPr>
        <w:t xml:space="preserve"> - </w:t>
      </w:r>
      <w:r>
        <w:rPr>
          <w:b/>
          <w:lang w:val="en_US" w:bidi="en_US"/>
        </w:rPr>
        <w:t>"can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w:t>
      </w:r>
      <w:hyperlink r:id="rId41">
        <w:r>
          <w:rPr>
            <w:lang w:val="en_US" w:bidi="en_US"/>
          </w:rPr>
          <w:rPr>
            <w:color w:val="0000EE"/>
            <w:u w:val="single"/>
          </w:rPr>
          <w:t>2:15</w:t>
        </w:r>
      </w:hyperlink>
      <w:r>
        <w:rPr>
          <w:lang w:val="en_US" w:bidi="en_US"/>
        </w:rPr>
        <w:t>.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w:t>
      </w:r>
      <w:r>
        <w:rPr>
          <w:lang w:val="en_US" w:bidi="en_US"/>
        </w:rPr>
        <w:t xml:space="preserve"> - </w:t>
      </w:r>
      <w:r>
        <w:rPr>
          <w:b/>
          <w:lang w:val="en_US" w:bidi="en_US"/>
        </w:rPr>
        <w:t>"we might be justified"</w:t>
      </w:r>
      <w:r>
        <w:rPr>
          <w:lang w:val="en_US" w:bidi="en_US"/>
        </w:rPr>
        <w:t xml:space="preserve"> - </w:t>
      </w:r>
      <w:r>
        <w:rPr>
          <w:b/>
          <w:lang w:val="en_US" w:bidi="en_US"/>
        </w:rPr>
        <w:t>"will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w:t>
      </w:r>
      <w:r>
        <w:rPr>
          <w:lang w:val="en_US" w:bidi="en_US"/>
        </w:rPr>
        <w:t xml:space="preserve"> - </w:t>
      </w:r>
      <w:r>
        <w:rPr>
          <w:b/>
          <w:lang w:val="en_US" w:bidi="en_US"/>
        </w:rPr>
        <w:t>"of the law."</w:t>
      </w:r>
      <w:r>
        <w:rPr>
          <w:lang w:val="en_US" w:bidi="en_US"/>
        </w:rPr>
        <w:t xml:space="preserve"> - </w:t>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w:t>
      </w:r>
      <w:hyperlink r:id="rId42">
        <w:r>
          <w:rPr>
            <w:lang w:val="en_US" w:bidi="en_US"/>
          </w:rPr>
          <w:rPr>
            <w:color w:val="0000EE"/>
            <w:u w:val="single"/>
          </w:rPr>
          <w:t>2:12</w:t>
        </w:r>
      </w:hyperlink>
      <w:r>
        <w:rPr>
          <w:lang w:val="en_US" w:bidi="en_US"/>
        </w:rPr>
        <w:t>.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w:t>
      </w:r>
      <w:r>
        <w:rPr>
          <w:lang w:val="en_US" w:bidi="en_US"/>
        </w:rPr>
        <w:t xml:space="preserve"> - </w:t>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w:t>
      </w:r>
      <w:r>
        <w:rPr>
          <w:lang w:val="en_US" w:bidi="en_US"/>
        </w:rPr>
        <w:t xml:space="preserve"> - </w:t>
      </w:r>
      <w:r>
        <w:rPr>
          <w:b/>
          <w:lang w:val="en_US" w:bidi="en_US"/>
        </w:rPr>
        <w:t>"any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w:t>
      </w:r>
      <w:hyperlink r:id="rId43">
        <w:r>
          <w:rPr>
            <w:lang w:val="en_US" w:bidi="en_US"/>
          </w:rPr>
          <w:rPr>
            <w:color w:val="0000EE"/>
            <w:u w:val="single"/>
          </w:rPr>
          <w:t>2:16</w:t>
        </w:r>
      </w:hyperlink>
      <w:r>
        <w:rPr>
          <w:lang w:val="en_US" w:bidi="en_US"/>
        </w:rPr>
        <w:t xml:space="preserve">.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w:t>
      </w:r>
      <w:r>
        <w:rPr>
          <w:lang w:val="en_US" w:bidi="en_US"/>
        </w:rPr>
        <w:t xml:space="preserve"> - </w:t>
      </w:r>
      <w:r>
        <w:rPr>
          <w:b/>
          <w:lang w:val="en_US" w:bidi="en_US"/>
        </w:rPr>
        <w:t>"were"</w:t>
      </w:r>
      <w:r>
        <w:rPr>
          <w:lang w:val="en_US" w:bidi="en_US"/>
        </w:rPr>
        <w:t xml:space="preserve"> - </w:t>
      </w:r>
      <w:r>
        <w:rPr>
          <w:b/>
          <w:lang w:val="en_US" w:bidi="en_US"/>
        </w:rPr>
        <w:t>"found"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w:t>
      </w:r>
      <w:r>
        <w:rPr>
          <w:lang w:val="en_US" w:bidi="en_US"/>
        </w:rPr>
        <w:t xml:space="preserve"> - </w:t>
      </w:r>
      <w:r>
        <w:rPr>
          <w:b/>
          <w:lang w:val="en_US" w:bidi="en_US"/>
        </w:rPr>
        <w:t>"of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w:t>
      </w:r>
      <w:hyperlink r:id="rId44">
        <w:r>
          <w:rPr>
            <w:lang w:val="en_US" w:bidi="en_US"/>
          </w:rPr>
          <w:rPr>
            <w:color w:val="0000EE"/>
            <w:u w:val="single"/>
          </w:rPr>
          <w:t>2:17</w:t>
        </w:r>
      </w:hyperlink>
      <w:r>
        <w:rPr>
          <w:lang w:val="en_US" w:bidi="en_US"/>
        </w:rPr>
        <w:t xml:space="preserve"> and is also introducing information which gives support for what he said in </w:t>
      </w:r>
      <w:hyperlink r:id="rId45">
        <w:r>
          <w:rPr>
            <w:lang w:val="en_US" w:bidi="en_US"/>
          </w:rPr>
          <w:rPr>
            <w:color w:val="0000EE"/>
            <w:u w:val="single"/>
          </w:rPr>
          <w:t>2:18</w:t>
        </w:r>
      </w:hyperlink>
      <w:r>
        <w:rPr>
          <w:lang w:val="en_US" w:bidi="en_US"/>
        </w:rPr>
        <w:t>.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w:t>
      </w:r>
      <w:hyperlink r:id="rId46">
        <w:r>
          <w:rPr>
            <w:lang w:val="en_US" w:bidi="en_US"/>
          </w:rPr>
          <w:rPr>
            <w:color w:val="0000EE"/>
            <w:u w:val="single"/>
          </w:rPr>
          <w:t>Rom 7:4</w:t>
        </w:r>
      </w:hyperlink>
      <w:r>
        <w:rPr>
          <w:lang w:val="en_US" w:bidi="en_US"/>
        </w:rPr>
        <w:t xml:space="preserve"> and </w:t>
      </w:r>
      <w:hyperlink r:id="rId47">
        <w:r>
          <w:rPr>
            <w:lang w:val="en_US" w:bidi="en_US"/>
          </w:rPr>
          <w:rPr>
            <w:color w:val="0000EE"/>
            <w:u w:val="single"/>
          </w:rPr>
          <w:t>Gal 4:4–5</w:t>
        </w:r>
      </w:hyperlink>
      <w:r>
        <w:rPr>
          <w:lang w:val="en_US" w:bidi="en_US"/>
        </w:rPr>
        <w:t>)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w:t>
      </w:r>
      <w:hyperlink r:id="rId43">
        <w:r>
          <w:rPr>
            <w:lang w:val="en_US" w:bidi="en_US"/>
          </w:rPr>
          <w:rPr>
            <w:color w:val="0000EE"/>
            <w:u w:val="single"/>
          </w:rPr>
          <w:t>2:16</w:t>
        </w:r>
      </w:hyperlink>
      <w:r>
        <w:rPr>
          <w:lang w:val="en_US" w:bidi="en_US"/>
        </w:rPr>
        <w:t>.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you could express the same idea with an adverb or you could express the meaning in some other way that is natural in your language. See how you translated the similar expression “the grace of Christ” in </w:t>
      </w:r>
      <w:hyperlink r:id="rId48">
        <w:r>
          <w:rPr>
            <w:lang w:val="en_US" w:bidi="en_US"/>
          </w:rPr>
          <w:rPr>
            <w:color w:val="0000EE"/>
            <w:u w:val="single"/>
          </w:rPr>
          <w:t>1:6</w:t>
        </w:r>
      </w:hyperlink>
      <w:r>
        <w:rPr>
          <w:lang w:val="en_US" w:bidi="en_US"/>
        </w:rPr>
        <w:t>.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 xml:space="preserve">Paul is speaking as if this were a hypothetical possibility, but he means that it is not true. Paul stated two times in </w:t>
      </w:r>
      <w:hyperlink r:id="rId43">
        <w:r>
          <w:rPr>
            <w:lang w:val="en_US" w:bidi="en_US"/>
          </w:rPr>
          <w:rPr>
            <w:color w:val="0000EE"/>
            <w:u w:val="single"/>
          </w:rPr>
          <w:t>2:16</w:t>
        </w:r>
      </w:hyperlink>
      <w:r>
        <w:rPr>
          <w:lang w:val="en_US" w:bidi="en_US"/>
        </w:rPr>
        <w:t xml:space="preserve">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w:t>
      </w:r>
      <w:hyperlink r:id="rId43">
        <w:r>
          <w:rPr>
            <w:lang w:val="en_US" w:bidi="en_US"/>
          </w:rPr>
          <w:rPr>
            <w:color w:val="0000EE"/>
            <w:u w:val="single"/>
          </w:rPr>
          <w:t>2:16</w:t>
        </w:r>
      </w:hyperlink>
      <w:r>
        <w:rPr>
          <w:lang w:val="en_US" w:bidi="en_US"/>
        </w:rPr>
        <w:t xml:space="preserve">. See how you translated the phrase “by works of the law” in </w:t>
      </w:r>
      <w:hyperlink r:id="rId43">
        <w:r>
          <w:rPr>
            <w:lang w:val="en_US" w:bidi="en_US"/>
          </w:rPr>
          <w:rPr>
            <w:color w:val="0000EE"/>
            <w:u w:val="single"/>
          </w:rPr>
          <w:t>2:16</w:t>
        </w:r>
      </w:hyperlink>
      <w:r>
        <w:rPr>
          <w:lang w:val="en_US" w:bidi="en_US"/>
        </w:rPr>
        <w:t xml:space="preserve">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“Don’t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w:t>
      </w:r>
      <w:hyperlink r:id="rId49">
        <w:r>
          <w:rPr>
            <w:lang w:val="en_US" w:bidi="en_US"/>
          </w:rPr>
          <w:rPr>
            <w:color w:val="0000EE"/>
            <w:u w:val="single"/>
          </w:rPr>
          <w:t>3:02</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xml:space="preserve">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w:t>
      </w:r>
      <w:hyperlink r:id="rId50">
        <w:r>
          <w:rPr>
            <w:lang w:val="en_US" w:bidi="en_US"/>
          </w:rPr>
          <w:rPr>
            <w:color w:val="0000EE"/>
            <w:u w:val="single"/>
          </w:rPr>
          <w:t>3:1–5</w:t>
        </w:r>
      </w:hyperlink>
      <w:r>
        <w:rPr>
          <w:lang w:val="en_US" w:bidi="en_US"/>
        </w:rPr>
        <w:t xml:space="preserve">.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w:t>
      </w:r>
      <w:hyperlink r:id="rId43">
        <w:r>
          <w:rPr>
            <w:lang w:val="en_US" w:bidi="en_US"/>
          </w:rPr>
          <w:rPr>
            <w:color w:val="0000EE"/>
            <w:u w:val="single"/>
          </w:rPr>
          <w:t>2:16</w:t>
        </w:r>
      </w:hyperlink>
      <w:r>
        <w:rPr>
          <w:lang w:val="en_US" w:bidi="en_US"/>
        </w:rPr>
        <w:t>,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w:t>
      </w:r>
      <w:hyperlink r:id="rId51">
        <w:r>
          <w:rPr>
            <w:lang w:val="en_US" w:bidi="en_US"/>
          </w:rPr>
          <w:rPr>
            <w:color w:val="0000EE"/>
            <w:u w:val="single"/>
          </w:rPr>
          <w:t>3:7</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w:t>
      </w:r>
      <w:hyperlink r:id="rId51">
        <w:r>
          <w:rPr>
            <w:lang w:val="en_US" w:bidi="en_US"/>
          </w:rPr>
          <w:rPr>
            <w:color w:val="0000EE"/>
            <w:u w:val="single"/>
          </w:rPr>
          <w:t>3:7</w:t>
        </w:r>
      </w:hyperlink>
      <w:r>
        <w:rPr>
          <w:lang w:val="en_US" w:bidi="en_US"/>
        </w:rPr>
        <w:t>.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w:t>
      </w:r>
      <w:r>
        <w:rPr>
          <w:lang w:val="en_US" w:bidi="en_US"/>
        </w:rPr>
        <w:t xml:space="preserve"> - </w:t>
      </w:r>
      <w:r>
        <w:rPr>
          <w:b/>
          <w:lang w:val="en_US" w:bidi="en_US"/>
        </w:rPr>
        <w:t>"written"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w:t>
      </w:r>
      <w:hyperlink r:id="rId52">
        <w:r>
          <w:rPr>
            <w:lang w:val="en_US" w:bidi="en_US"/>
          </w:rPr>
          <w:rPr>
            <w:color w:val="0000EE"/>
            <w:u w:val="single"/>
          </w:rPr>
          <w:t>2:4</w:t>
        </w:r>
      </w:hyperlink>
      <w:r>
        <w:rPr>
          <w:lang w:val="en_US" w:bidi="en_US"/>
        </w:rPr>
        <w:t>.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w:t>
      </w:r>
      <w:hyperlink r:id="rId53">
        <w:r>
          <w:rPr>
            <w:lang w:val="en_US" w:bidi="en_US"/>
          </w:rPr>
          <w:rPr>
            <w:color w:val="0000EE"/>
            <w:u w:val="single"/>
          </w:rPr>
          <w:t>3:11</w:t>
        </w:r>
      </w:hyperlink>
      <w:r>
        <w:rPr>
          <w:lang w:val="en_US" w:bidi="en_US"/>
        </w:rPr>
        <w:t>,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w:t>
      </w:r>
      <w:hyperlink r:id="rId54">
        <w:r>
          <w:rPr>
            <w:lang w:val="en_US" w:bidi="en_US"/>
          </w:rPr>
          <w:rPr>
            <w:color w:val="0000EE"/>
            <w:u w:val="single"/>
          </w:rPr>
          <w:t>3:10</w:t>
        </w:r>
      </w:hyperlink>
      <w:r>
        <w:rPr>
          <w:lang w:val="en_US" w:bidi="en_US"/>
        </w:rPr>
        <w:t>.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w:t>
      </w:r>
      <w:r>
        <w:rPr>
          <w:lang w:val="en_US" w:bidi="en_US"/>
        </w:rPr>
        <w:t xml:space="preserve"> - </w:t>
      </w:r>
      <w:r>
        <w:rPr>
          <w:b/>
          <w:lang w:val="en_US" w:bidi="en_US"/>
        </w:rPr>
        <w:t>"a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w:t>
      </w:r>
      <w:hyperlink r:id="rId54">
        <w:r>
          <w:rPr>
            <w:lang w:val="en_US" w:bidi="en_US"/>
          </w:rPr>
          <w:rPr>
            <w:color w:val="0000EE"/>
            <w:u w:val="single"/>
          </w:rPr>
          <w:t>3:10</w:t>
        </w:r>
      </w:hyperlink>
      <w:r>
        <w:rPr>
          <w:lang w:val="en_US" w:bidi="en_US"/>
        </w:rPr>
        <w:t xml:space="preserve">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w:t>
      </w:r>
      <w:hyperlink r:id="rId43">
        <w:r>
          <w:rPr>
            <w:lang w:val="en_US" w:bidi="en_US"/>
          </w:rPr>
          <w:rPr>
            <w:color w:val="0000EE"/>
            <w:u w:val="single"/>
          </w:rPr>
          <w:t>2:16</w:t>
        </w:r>
      </w:hyperlink>
      <w:r>
        <w:rPr>
          <w:lang w:val="en_US" w:bidi="en_US"/>
        </w:rPr>
        <w:t>,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“the law”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w:t>
      </w:r>
      <w:r>
        <w:rPr>
          <w:lang w:val="en_US" w:bidi="en_US"/>
        </w:rPr>
        <w:t xml:space="preserve"> - </w:t>
      </w:r>
      <w:r>
        <w:rPr>
          <w:b/>
          <w:lang w:val="en_US" w:bidi="en_US"/>
        </w:rPr>
        <w:t>"it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w:t>
      </w:r>
      <w:r>
        <w:rPr>
          <w:lang w:val="en_US" w:bidi="en_US"/>
        </w:rPr>
        <w:t xml:space="preserve"> - </w:t>
      </w:r>
      <w:r>
        <w:rPr>
          <w:b/>
          <w:lang w:val="en_US" w:bidi="en_US"/>
        </w:rPr>
        <w:t>"the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w:t>
      </w:r>
      <w:r>
        <w:rPr>
          <w:lang w:val="en_US" w:bidi="en_US"/>
        </w:rPr>
        <w:t xml:space="preserve"> - </w:t>
      </w:r>
      <w:r>
        <w:rPr>
          <w:b/>
          <w:lang w:val="en_US" w:bidi="en_US"/>
        </w:rPr>
        <w:t>"the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w:t>
      </w:r>
      <w:hyperlink r:id="rId55">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xml:space="preserve">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w:t>
      </w:r>
      <w:hyperlink r:id="rId43">
        <w:r>
          <w:rPr>
            <w:lang w:val="en_US" w:bidi="en_US"/>
          </w:rPr>
          <w:rPr>
            <w:color w:val="0000EE"/>
            <w:u w:val="single"/>
          </w:rPr>
          <w:t>2:16</w:t>
        </w:r>
      </w:hyperlink>
      <w:r>
        <w:rPr>
          <w:lang w:val="en_US" w:bidi="en_US"/>
        </w:rPr>
        <w:t xml:space="preserve">),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w:t>
      </w:r>
      <w:hyperlink r:id="rId56">
        <w:r>
          <w:rPr>
            <w:lang w:val="en_US" w:bidi="en_US"/>
          </w:rPr>
          <w:rPr>
            <w:color w:val="0000EE"/>
            <w:u w:val="single"/>
          </w:rPr>
          <w:t>3:24</w:t>
        </w:r>
      </w:hyperlink>
      <w:r>
        <w:rPr>
          <w:lang w:val="en_US" w:bidi="en_US"/>
        </w:rPr>
        <w:t xml:space="preserve">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w:t>
      </w:r>
      <w:hyperlink r:id="rId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w:t>
      </w:r>
      <w:hyperlink r:id="rId57">
        <w:r>
          <w:rPr>
            <w:lang w:val="en_US" w:bidi="en_US"/>
          </w:rPr>
          <w:rPr>
            <w:color w:val="0000EE"/>
            <w:u w:val="single"/>
          </w:rPr>
          <w:t>3:26</w:t>
        </w:r>
      </w:hyperlink>
      <w:r>
        <w:rPr>
          <w:lang w:val="en_US" w:bidi="en_US"/>
        </w:rPr>
        <w:t>.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Alternative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Alternative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w:t>
      </w:r>
      <w:r>
        <w:rPr>
          <w:lang w:val="en_US" w:bidi="en_US"/>
        </w:rPr>
        <w:t xml:space="preserve"> - </w:t>
      </w:r>
      <w:r>
        <w:rPr>
          <w:b/>
          <w:lang w:val="en_US" w:bidi="en_US"/>
        </w:rPr>
        <w:t>"then"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w:t>
      </w:r>
      <w:hyperlink r:id="rId58">
        <w:r>
          <w:rPr>
            <w:lang w:val="en_US" w:bidi="en_US"/>
          </w:rPr>
          <w:rPr>
            <w:color w:val="0000EE"/>
            <w:u w:val="single"/>
          </w:rPr>
          <w:t>3:16</w:t>
        </w:r>
      </w:hyperlink>
      <w:r>
        <w:rPr>
          <w:lang w:val="en_US" w:bidi="en_US"/>
        </w:rPr>
        <w:t xml:space="preserve">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w:t>
      </w:r>
      <w:hyperlink r:id="rId59">
        <w:r>
          <w:rPr>
            <w:lang w:val="en_US" w:bidi="en_US"/>
          </w:rPr>
          <w:rPr>
            <w:color w:val="0000EE"/>
            <w:u w:val="single"/>
          </w:rPr>
          <w:t>4:1–2</w:t>
        </w:r>
      </w:hyperlink>
      <w:r>
        <w:rPr>
          <w:lang w:val="en_US" w:bidi="en_US"/>
        </w:rPr>
        <w:t>.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w:t>
      </w:r>
      <w:hyperlink r:id="rId60">
        <w:r>
          <w:rPr>
            <w:lang w:val="en_US" w:bidi="en_US"/>
          </w:rPr>
          <w:rPr>
            <w:color w:val="0000EE"/>
            <w:u w:val="single"/>
          </w:rPr>
          <w:t>4:2</w:t>
        </w:r>
      </w:hyperlink>
      <w:r>
        <w:rPr>
          <w:lang w:val="en_US" w:bidi="en_US"/>
        </w:rPr>
        <w:t xml:space="preserve">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w:t>
      </w:r>
      <w:hyperlink r:id="rId61">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w:t>
      </w:r>
      <w:hyperlink r:id="rId55">
        <w:r>
          <w:rPr>
            <w:lang w:val="en_US" w:bidi="en_US"/>
          </w:rPr>
          <w:rPr>
            <w:color w:val="0000EE"/>
            <w:u w:val="single"/>
          </w:rPr>
          <w:t>3:23</w:t>
        </w:r>
      </w:hyperlink>
      <w:r>
        <w:rPr>
          <w:lang w:val="en_US" w:bidi="en_US"/>
        </w:rPr>
        <w:t xml:space="preserve">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57">
        <w:r>
          <w:rPr>
            <w:lang w:val="en_US" w:bidi="en_US"/>
          </w:rPr>
          <w:rPr>
            <w:color w:val="0000EE"/>
            <w:u w:val="single"/>
          </w:rPr>
          <w:t>3:26</w:t>
        </w:r>
      </w:hyperlink>
      <w:r>
        <w:rPr>
          <w:lang w:val="en_US" w:bidi="en_US"/>
        </w:rPr>
        <w:t xml:space="preserve">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62">
        <w:r>
          <w:rPr>
            <w:lang w:val="en_US" w:bidi="en_US"/>
          </w:rPr>
          <w:rPr>
            <w:color w:val="0000EE"/>
            <w:u w:val="single"/>
          </w:rPr>
          <w:t>4:5</w:t>
        </w:r>
      </w:hyperlink>
      <w:r>
        <w:rPr>
          <w:lang w:val="en_US" w:bidi="en_US"/>
        </w:rPr>
        <w:t>,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w:t>
      </w:r>
      <w:hyperlink r:id="rId63">
        <w:r>
          <w:rPr>
            <w:lang w:val="en_US" w:bidi="en_US"/>
          </w:rPr>
          <w:rPr>
            <w:color w:val="0000EE"/>
            <w:u w:val="single"/>
          </w:rPr>
          <w:t>4:6</w:t>
        </w:r>
      </w:hyperlink>
      <w:r>
        <w:rPr>
          <w:lang w:val="en_US" w:bidi="en_US"/>
        </w:rPr>
        <w:t>.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Here,</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w:t>
      </w:r>
      <w:r>
        <w:rPr>
          <w:lang w:val="en_US" w:bidi="en_US"/>
        </w:rPr>
        <w:t xml:space="preserve"> - </w:t>
      </w:r>
      <w:r>
        <w:rPr>
          <w:b/>
          <w:lang w:val="en_US" w:bidi="en_US"/>
        </w:rPr>
        <w:t>"a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w:t>
      </w:r>
      <w:hyperlink r:id="rId64">
        <w:r>
          <w:rPr>
            <w:lang w:val="en_US" w:bidi="en_US"/>
          </w:rPr>
          <w:rPr>
            <w:color w:val="0000EE"/>
            <w:u w:val="single"/>
          </w:rPr>
          <w:t>4:1–7</w:t>
        </w:r>
      </w:hyperlink>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w:t>
      </w:r>
      <w:r>
        <w:rPr>
          <w:lang w:val="en_US" w:bidi="en_US"/>
        </w:rPr>
        <w:t xml:space="preserve"> - </w:t>
      </w:r>
      <w:r>
        <w:rPr>
          <w:b/>
          <w:lang w:val="en_US" w:bidi="en_US"/>
        </w:rPr>
        <w:t>"having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w:t>
      </w:r>
      <w:hyperlink r:id="rId65">
        <w:r>
          <w:rPr>
            <w:lang w:val="en_US" w:bidi="en_US"/>
          </w:rPr>
          <w:rPr>
            <w:color w:val="0000EE"/>
            <w:u w:val="single"/>
          </w:rPr>
          <w:t>4:8</w:t>
        </w:r>
      </w:hyperlink>
      <w:r>
        <w:rPr>
          <w:lang w:val="en_US" w:bidi="en_US"/>
        </w:rPr>
        <w:t xml:space="preserve">. The phrase “not having known God” in </w:t>
      </w:r>
      <w:hyperlink r:id="rId65">
        <w:r>
          <w:rPr>
            <w:lang w:val="en_US" w:bidi="en_US"/>
          </w:rPr>
          <w:rPr>
            <w:color w:val="0000EE"/>
            <w:u w:val="single"/>
          </w:rPr>
          <w:t>4:8</w:t>
        </w:r>
      </w:hyperlink>
      <w:r>
        <w:rPr>
          <w:lang w:val="en_US" w:bidi="en_US"/>
        </w:rPr>
        <w:t xml:space="preserve">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w:t>
      </w:r>
      <w:hyperlink r:id="rId66">
        <w:r>
          <w:rPr>
            <w:lang w:val="en_US" w:bidi="en_US"/>
          </w:rPr>
          <w:rPr>
            <w:color w:val="0000EE"/>
            <w:u w:val="single"/>
          </w:rPr>
          <w:t>Galatians 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w:t>
      </w:r>
      <w:hyperlink r:id="rId65">
        <w:r>
          <w:rPr>
            <w:lang w:val="en_US" w:bidi="en_US"/>
          </w:rPr>
          <w:rPr>
            <w:color w:val="0000EE"/>
            <w:u w:val="single"/>
          </w:rPr>
          <w:t>4:8</w:t>
        </w:r>
      </w:hyperlink>
      <w:r>
        <w:rPr>
          <w:lang w:val="en_US" w:bidi="en_US"/>
        </w:rPr>
        <w:t xml:space="preserve">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w:t>
      </w:r>
      <w:r>
        <w:rPr>
          <w:lang w:val="en_US" w:bidi="en_US"/>
        </w:rPr>
        <w:t xml:space="preserve"> - </w:t>
      </w:r>
      <w:r>
        <w:rPr>
          <w:b/>
          <w:lang w:val="en_US" w:bidi="en_US"/>
        </w:rPr>
        <w:t>"to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μακαρισμὸς</w:t>
      </w:r>
    </w:p>
    <w:p>
      <w:pPr/>
      <w:r>
        <w:rPr>
          <w:lang w:val="en_US" w:bidi="en_US"/>
        </w:rPr>
      </w:r>
      <w:r>
        <w:rPr>
          <w:b/>
          <w:lang w:val="en_US" w:bidi="en_US"/>
        </w:rPr>
        <w:t>"is}"</w:t>
      </w:r>
      <w:r>
        <w:rPr>
          <w:lang w:val="en_US" w:bidi="en_US"/>
        </w:rPr>
        <w:t xml:space="preserve"> - </w:t>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w:t>
      </w:r>
      <w:r>
        <w:rPr>
          <w:lang w:val="en_US" w:bidi="en_US"/>
        </w:rPr>
        <w:t xml:space="preserve"> - </w:t>
      </w:r>
      <w:r>
        <w:rPr>
          <w:b/>
          <w:lang w:val="en_US" w:bidi="en_US"/>
        </w:rPr>
        <w:t>"they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 xml:space="preserve">In this verse and in all of </w:t>
      </w:r>
      <w:hyperlink r:id="rId69">
        <w:r>
          <w:rPr>
            <w:lang w:val="en_US" w:bidi="en_US"/>
          </w:rPr>
          <w:rPr>
            <w:color w:val="0000EE"/>
            <w:u w:val="single"/>
          </w:rPr>
          <w:t>4:23</w:t>
        </w:r>
      </w:hyperlink>
      <w:r>
        <w:rPr>
          <w:lang w:val="en_US" w:bidi="en_US"/>
        </w:rPr>
        <w:t xml:space="preserve">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w:t>
      </w:r>
      <w:hyperlink r:id="rId70">
        <w:r>
          <w:rPr>
            <w:lang w:val="en_US" w:bidi="en_US"/>
          </w:rPr>
          <w:rPr>
            <w:color w:val="0000EE"/>
            <w:u w:val="single"/>
          </w:rPr>
          <w:t>4:22</w:t>
        </w:r>
      </w:hyperlink>
      <w:r>
        <w:rPr>
          <w:lang w:val="en_US" w:bidi="en_US"/>
        </w:rPr>
        <w:t>.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"slave girl"</w:t>
      </w:r>
      <w:r>
        <w:rPr>
          <w:lang w:val="en_US" w:bidi="en_US"/>
        </w:rPr>
        <w:t xml:space="preserve"> - </w:t>
      </w:r>
      <w:r>
        <w:rPr>
          <w:b/>
          <w:lang w:val="en_US" w:bidi="en_US"/>
        </w:rPr>
        <w:t>"free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w:t>
      </w:r>
      <w:hyperlink r:id="rId70">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w:t>
      </w:r>
      <w:hyperlink r:id="rId71">
        <w:r>
          <w:rPr>
            <w:lang w:val="en_US" w:bidi="en_US"/>
          </w:rPr>
          <w:rPr>
            <w:color w:val="0000EE"/>
            <w:u w:val="single"/>
          </w:rPr>
          <w:t>4:22–23</w:t>
        </w:r>
      </w:hyperlink>
      <w:r>
        <w:rPr>
          <w:lang w:val="en_US" w:bidi="en_US"/>
        </w:rPr>
        <w:t xml:space="preserve">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w:t>
      </w:r>
      <w:hyperlink r:id="rId70">
        <w:r>
          <w:rPr>
            <w:lang w:val="en_US" w:bidi="en_US"/>
          </w:rPr>
          <w:rPr>
            <w:color w:val="0000EE"/>
            <w:u w:val="single"/>
          </w:rPr>
          <w:t>4:22</w:t>
        </w:r>
      </w:hyperlink>
      <w:r>
        <w:rPr>
          <w:lang w:val="en_US" w:bidi="en_US"/>
        </w:rPr>
        <w:t xml:space="preserve">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w:t>
      </w:r>
      <w:hyperlink r:id="rId72">
        <w:r>
          <w:rPr>
            <w:lang w:val="en_US" w:bidi="en_US"/>
          </w:rPr>
          <w:rPr>
            <w:color w:val="0000EE"/>
            <w:u w:val="single"/>
          </w:rPr>
          <w:t>4:25</w:t>
        </w:r>
      </w:hyperlink>
      <w:r>
        <w:rPr>
          <w:lang w:val="en_US" w:bidi="en_US"/>
        </w:rPr>
        <w:t>)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w:t>
      </w:r>
      <w:hyperlink r:id="rId70">
        <w:r>
          <w:rPr>
            <w:lang w:val="en_US" w:bidi="en_US"/>
          </w:rPr>
          <w:rPr>
            <w:color w:val="0000EE"/>
            <w:u w:val="single"/>
          </w:rPr>
          <w:t>4:22</w:t>
        </w:r>
      </w:hyperlink>
      <w:r>
        <w:rPr>
          <w:lang w:val="en_US" w:bidi="en_US"/>
        </w:rPr>
        <w:t xml:space="preserve">.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w:t>
      </w:r>
      <w:hyperlink r:id="rId72">
        <w:r>
          <w:rPr>
            <w:lang w:val="en_US" w:bidi="en_US"/>
          </w:rPr>
          <w:rPr>
            <w:color w:val="0000EE"/>
            <w:u w:val="single"/>
          </w:rPr>
          <w:t>4:25</w:t>
        </w:r>
      </w:hyperlink>
      <w:r>
        <w:rPr>
          <w:lang w:val="en_US" w:bidi="en_US"/>
        </w:rPr>
        <w:t xml:space="preserve">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w:t>
      </w:r>
      <w:hyperlink r:id="rId73">
        <w:r>
          <w:rPr>
            <w:lang w:val="en_US" w:bidi="en_US"/>
          </w:rPr>
          <w:rPr>
            <w:color w:val="0000EE"/>
            <w:u w:val="single"/>
          </w:rPr>
          <w:t>4:26</w:t>
        </w:r>
      </w:hyperlink>
      <w:r>
        <w:rPr>
          <w:lang w:val="en_US" w:bidi="en_US"/>
        </w:rPr>
        <w:t>.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w:t>
      </w:r>
      <w:r>
        <w:rPr>
          <w:lang w:val="en_US" w:bidi="en_US"/>
        </w:rPr>
        <w:t xml:space="preserve"> - </w:t>
      </w:r>
      <w:r>
        <w:rPr>
          <w:b/>
          <w:lang w:val="en_US" w:bidi="en_US"/>
        </w:rPr>
        <w:t>"you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w:t>
      </w:r>
      <w:hyperlink r:id="rId74">
        <w:r>
          <w:rPr>
            <w:lang w:val="en_US" w:bidi="en_US"/>
          </w:rPr>
          <w:rPr>
            <w:color w:val="0000EE"/>
            <w:u w:val="single"/>
          </w:rPr>
          <w:t>4:28</w:t>
        </w:r>
      </w:hyperlink>
      <w:r>
        <w:rPr>
          <w:lang w:val="en_US" w:bidi="en_US"/>
        </w:rPr>
        <w:t xml:space="preserve">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"For freedom"</w:t>
      </w:r>
      <w:r>
        <w:rPr>
          <w:lang w:val="en_US" w:bidi="en_US"/>
        </w:rPr>
        <w:t xml:space="preserve"> - </w:t>
      </w:r>
      <w:r>
        <w:rPr>
          <w:b/>
          <w:lang w:val="en_US" w:bidi="en_US"/>
        </w:rPr>
        <w:t>"of slavery"</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 xml:space="preserve"> and </w:t>
      </w:r>
      <w:r>
        <w:rPr>
          <w:b/>
          <w:lang w:val="en_US" w:bidi="en_US"/>
        </w:rPr>
        <w:t>slavery</w:t>
      </w:r>
      <w:r>
        <w:rPr>
          <w:lang w:val="en_US" w:bidi="en_US"/>
        </w:rPr>
        <w:t xml:space="preserve"> in </w:t>
      </w:r>
      <w:hyperlink r:id="rId75">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xml:space="preserve">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w:t>
      </w:r>
      <w:hyperlink r:id="rId43">
        <w:r>
          <w:rPr>
            <w:lang w:val="en_US" w:bidi="en_US"/>
          </w:rPr>
          <w:rPr>
            <w:color w:val="0000EE"/>
            <w:u w:val="single"/>
          </w:rPr>
          <w:t>2:16</w:t>
        </w:r>
      </w:hyperlink>
      <w:r>
        <w:rPr>
          <w:lang w:val="en_US" w:bidi="en_US"/>
        </w:rPr>
        <w:t xml:space="preserve"> and </w:t>
      </w:r>
      <w:hyperlink r:id="rId42">
        <w:r>
          <w:rPr>
            <w:lang w:val="en_US" w:bidi="en_US"/>
          </w:rPr>
          <w:rPr>
            <w:color w:val="0000EE"/>
            <w:u w:val="single"/>
          </w:rPr>
          <w:t>Romans 2:12</w:t>
        </w:r>
      </w:hyperlink>
      <w:r>
        <w:rPr>
          <w:lang w:val="en_US" w:bidi="en_US"/>
        </w:rPr>
        <w:t>.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w:t>
      </w:r>
      <w:r>
        <w:rPr>
          <w:lang w:val="en_US" w:bidi="en_US"/>
        </w:rPr>
        <w:t xml:space="preserve"> - </w:t>
      </w:r>
      <w:r>
        <w:rPr>
          <w:b/>
          <w:lang w:val="en_US" w:bidi="en_US"/>
        </w:rPr>
        <w:t>"is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xml:space="preserve">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w:t>
      </w:r>
      <w:hyperlink r:id="rId4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&amp; ἐλπίδα δικαιοσύνης</w:t>
      </w:r>
    </w:p>
    <w:p>
      <w:pPr/>
      <w:r>
        <w:rPr>
          <w:lang w:val="en_US" w:bidi="en_US"/>
        </w:rPr>
      </w:r>
      <w:r>
        <w:rPr>
          <w:b/>
          <w:lang w:val="en_US" w:bidi="en_US"/>
        </w:rPr>
        <w:t>"by faith,"</w:t>
      </w:r>
      <w:r>
        <w:rPr>
          <w:lang w:val="en_US" w:bidi="en_US"/>
        </w:rPr>
        <w:t xml:space="preserve"> - </w:t>
      </w:r>
      <w:r>
        <w:rPr>
          <w:b/>
          <w:lang w:val="en_US" w:bidi="en_US"/>
        </w:rPr>
        <w:t>"the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xml:space="preserve"> and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57">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w:t>
      </w:r>
      <w:r>
        <w:rPr>
          <w:lang w:val="en_US" w:bidi="en_US"/>
        </w:rPr>
        <w:t xml:space="preserve"> - </w:t>
      </w:r>
      <w:r>
        <w:rPr>
          <w:b/>
          <w:lang w:val="en_US" w:bidi="en_US"/>
        </w:rPr>
        <w:t>"uncircumcision"</w:t>
      </w:r>
      <w:r>
        <w:rPr>
          <w:lang w:val="en_US" w:bidi="en_US"/>
        </w:rPr>
        <w:t xml:space="preserve"> - </w:t>
      </w:r>
      <w:r>
        <w:rPr>
          <w:b/>
          <w:lang w:val="en_US" w:bidi="en_US"/>
        </w:rPr>
        <w:t>"faith"</w:t>
      </w:r>
      <w:r>
        <w:rPr>
          <w:lang w:val="en_US" w:bidi="en_US"/>
        </w:rPr>
        <w:t xml:space="preserve"> - </w:t>
      </w:r>
      <w:r>
        <w:rPr>
          <w:b/>
          <w:lang w:val="en_US" w:bidi="en_US"/>
        </w:rPr>
        <w:t>"love"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w:t>
      </w:r>
      <w:hyperlink r:id="rId21">
        <w:r>
          <w:rPr>
            <w:lang w:val="en_US" w:bidi="en_US"/>
          </w:rPr>
          <w:rPr>
            <w:color w:val="0000EE"/>
            <w:u w:val="single"/>
          </w:rPr>
          <w:t>1:22</w:t>
        </w:r>
      </w:hyperlink>
      <w:r>
        <w:rPr>
          <w:lang w:val="en_US" w:bidi="en_US"/>
        </w:rPr>
        <w:t>.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w:t>
      </w:r>
      <w:r>
        <w:rPr>
          <w:lang w:val="en_US" w:bidi="en_US"/>
        </w:rPr>
        <w:t xml:space="preserve"> - </w:t>
      </w:r>
      <w:r>
        <w:rPr>
          <w:b/>
          <w:lang w:val="en_US" w:bidi="en_US"/>
        </w:rPr>
        <w:t>"whoever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w:t>
      </w:r>
      <w:hyperlink r:id="rId76">
        <w:r>
          <w:rPr>
            <w:lang w:val="en_US" w:bidi="en_US"/>
          </w:rPr>
          <w:rPr>
            <w:color w:val="0000EE"/>
            <w:u w:val="single"/>
          </w:rPr>
          <w:t>1:7</w:t>
        </w:r>
      </w:hyperlink>
      <w:r>
        <w:rPr>
          <w:lang w:val="en_US" w:bidi="en_US"/>
        </w:rPr>
        <w:t xml:space="preserve">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w:t>
      </w:r>
      <w:r>
        <w:rPr>
          <w:lang w:val="en_US" w:bidi="en_US"/>
        </w:rPr>
        <w:t xml:space="preserve"> - </w:t>
      </w:r>
      <w:r>
        <w:rPr>
          <w:b/>
          <w:lang w:val="en_US" w:bidi="en_US"/>
        </w:rPr>
        <w:t>"the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w:t>
      </w:r>
      <w:hyperlink r:id="rId61">
        <w:r>
          <w:rPr>
            <w:lang w:val="en_US" w:bidi="en_US"/>
          </w:rPr>
          <w:rPr>
            <w:color w:val="0000EE"/>
            <w:u w:val="single"/>
          </w:rPr>
          <w:t>5:1</w:t>
        </w:r>
      </w:hyperlink>
      <w:r>
        <w:rPr>
          <w:lang w:val="en_US" w:bidi="en_US"/>
        </w:rPr>
        <w:t>.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w:t>
      </w:r>
      <w:r>
        <w:rPr>
          <w:lang w:val="en_US" w:bidi="en_US"/>
        </w:rPr>
        <w:t xml:space="preserve"> - </w:t>
      </w:r>
      <w:r>
        <w:rPr>
          <w:b/>
          <w:lang w:val="en_US" w:bidi="en_US"/>
        </w:rPr>
        <w:t>"the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w:t>
      </w:r>
      <w:hyperlink r:id="rId61">
        <w:r>
          <w:rPr>
            <w:lang w:val="en_US" w:bidi="en_US"/>
          </w:rPr>
          <w:rPr>
            <w:color w:val="0000EE"/>
            <w:u w:val="single"/>
          </w:rPr>
          <w:t>5:1</w:t>
        </w:r>
      </w:hyperlink>
      <w:r>
        <w:rPr>
          <w:lang w:val="en_US" w:bidi="en_US"/>
        </w:rPr>
        <w:t>.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"freedom,"</w:t>
      </w:r>
      <w:r>
        <w:rPr>
          <w:lang w:val="en_US" w:bidi="en_US"/>
        </w:rPr>
        <w:t xml:space="preserve"> - </w:t>
      </w:r>
      <w:r>
        <w:rPr>
          <w:b/>
          <w:lang w:val="en_US" w:bidi="en_US"/>
        </w:rPr>
        <w:t>"freedom"</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xml:space="preserve">. He is referring to what a person wants to do as a result of having a sinful human nature. If it would be helpful in your language, you could express the meaning plainly. See how this phrase is translated in </w:t>
      </w:r>
      <w:hyperlink r:id="rId78">
        <w:r>
          <w:rPr>
            <w:lang w:val="en_US" w:bidi="en_US"/>
          </w:rPr>
          <w:rPr>
            <w:color w:val="0000EE"/>
            <w:u w:val="single"/>
          </w:rPr>
          <w:t>Romans 13:14</w:t>
        </w:r>
      </w:hyperlink>
      <w:r>
        <w:rPr>
          <w:lang w:val="en_US" w:bidi="en_US"/>
        </w:rPr>
        <w:t>.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"the flesh"</w:t>
      </w:r>
      <w:r>
        <w:rPr>
          <w:lang w:val="en_US" w:bidi="en_US"/>
        </w:rPr>
        <w:t xml:space="preserve"> - </w:t>
      </w:r>
      <w:r>
        <w:rPr>
          <w:b/>
          <w:lang w:val="en_US" w:bidi="en_US"/>
        </w:rPr>
        <w:t>"the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 xml:space="preserve">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if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if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&amp;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w:t>
      </w:r>
      <w:hyperlink r:id="rId55">
        <w:r>
          <w:rPr>
            <w:lang w:val="en_US" w:bidi="en_US"/>
          </w:rPr>
          <w:rPr>
            <w:color w:val="0000EE"/>
            <w:u w:val="single"/>
          </w:rPr>
          <w:t>Galatians 3:23</w:t>
        </w:r>
      </w:hyperlink>
      <w:r>
        <w:rPr>
          <w:lang w:val="en_US" w:bidi="en_US"/>
        </w:rPr>
        <w:t xml:space="preserve"> and </w:t>
      </w:r>
      <w:hyperlink r:id="rId80">
        <w:r>
          <w:rPr>
            <w:lang w:val="en_US" w:bidi="en_US"/>
          </w:rPr>
          <w:rPr>
            <w:color w:val="0000EE"/>
            <w:u w:val="single"/>
          </w:rPr>
          <w:t>Romans 6:14</w:t>
        </w:r>
      </w:hyperlink>
      <w:r>
        <w:rPr>
          <w:lang w:val="en_US" w:bidi="en_US"/>
        </w:rPr>
        <w:t>. Alternative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w:t>
      </w:r>
      <w:r>
        <w:rPr>
          <w:lang w:val="en_US" w:bidi="en_US"/>
        </w:rPr>
        <w:t xml:space="preserve"> - </w:t>
      </w:r>
      <w:r>
        <w:rPr>
          <w:b/>
          <w:lang w:val="en_US" w:bidi="en_US"/>
        </w:rPr>
        <w:t>"sexual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 xml:space="preserve"> and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w:t>
      </w:r>
      <w:hyperlink r:id="rId82">
        <w:r>
          <w:rPr>
            <w:lang w:val="en_US" w:bidi="en_US"/>
          </w:rPr>
          <w:rPr>
            <w:color w:val="0000EE"/>
            <w:u w:val="single"/>
          </w:rPr>
          <w:t>John 13:34</w:t>
        </w:r>
      </w:hyperlink>
      <w:r>
        <w:rPr>
          <w:lang w:val="en_US" w:bidi="en_US"/>
        </w:rPr>
        <w:t xml:space="preserve">, which Paul also refers to in </w:t>
      </w:r>
      <w:hyperlink r:id="rId83">
        <w:r>
          <w:rPr>
            <w:lang w:val="en_US" w:bidi="en_US"/>
          </w:rPr>
          <w:rPr>
            <w:color w:val="0000EE"/>
            <w:u w:val="single"/>
          </w:rPr>
          <w:t>5:14</w:t>
        </w:r>
      </w:hyperlink>
      <w:r>
        <w:rPr>
          <w:lang w:val="en_US" w:bidi="en_US"/>
        </w:rPr>
        <w:t>.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w:t>
      </w:r>
      <w:r>
        <w:rPr>
          <w:lang w:val="en_US" w:bidi="en_US"/>
        </w:rPr>
        <w:t xml:space="preserve"> - </w:t>
      </w:r>
      <w:r>
        <w:rPr>
          <w:b/>
          <w:lang w:val="en_US" w:bidi="en_US"/>
        </w:rPr>
        <w:t>"he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w:t>
      </w:r>
      <w:r>
        <w:rPr>
          <w:lang w:val="en_US" w:bidi="en_US"/>
        </w:rPr>
        <w:t xml:space="preserve"> - </w:t>
      </w:r>
      <w:r>
        <w:rPr>
          <w:b/>
          <w:lang w:val="en_US" w:bidi="en_US"/>
        </w:rPr>
        <w:t>"he will have"</w:t>
      </w:r>
      <w:r>
        <w:rPr>
          <w:lang w:val="en_US" w:bidi="en_US"/>
        </w:rPr>
        <w:t xml:space="preserve"> - </w:t>
      </w:r>
      <w:r>
        <w:rPr>
          <w:b/>
          <w:lang w:val="en_US" w:bidi="en_US"/>
        </w:rPr>
        <w:t>"himself"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w:t>
      </w:r>
      <w:r>
        <w:rPr>
          <w:lang w:val="en_US" w:bidi="en_US"/>
        </w:rPr>
        <w:t xml:space="preserve"> - </w:t>
      </w:r>
      <w:r>
        <w:rPr>
          <w:b/>
          <w:lang w:val="en_US" w:bidi="en_US"/>
        </w:rPr>
        <w:t>"he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w:t>
      </w:r>
      <w:r>
        <w:rPr>
          <w:lang w:val="en_US" w:bidi="en_US"/>
        </w:rPr>
        <w:t xml:space="preserve"> - </w:t>
      </w:r>
      <w:r>
        <w:rPr>
          <w:b/>
          <w:lang w:val="en_US" w:bidi="en_US"/>
        </w:rPr>
        <w:t>"in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Alternative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w:t>
      </w:r>
      <w:r>
        <w:rPr>
          <w:lang w:val="en_US" w:bidi="en_US"/>
        </w:rPr>
        <w:t xml:space="preserve"> - </w:t>
      </w:r>
      <w:r>
        <w:rPr>
          <w:b/>
          <w:lang w:val="en_US" w:bidi="en_US"/>
        </w:rPr>
        <w:t>"that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w:t>
      </w:r>
      <w:r>
        <w:rPr>
          <w:lang w:val="en_US" w:bidi="en_US"/>
        </w:rPr>
        <w:t xml:space="preserve"> - </w:t>
      </w:r>
      <w:r>
        <w:rPr>
          <w:b/>
          <w:lang w:val="en_US" w:bidi="en_US"/>
        </w:rPr>
        <w:t>"sowing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"flesh,"</w:t>
      </w:r>
      <w:r>
        <w:rPr>
          <w:lang w:val="en_US" w:bidi="en_US"/>
        </w:rPr>
        <w:t xml:space="preserve"> - </w:t>
      </w:r>
      <w:r>
        <w:rPr>
          <w:b/>
          <w:lang w:val="en_US" w:bidi="en_US"/>
        </w:rPr>
        <w:t>"flesh"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w:t>
      </w:r>
      <w:r>
        <w:rPr>
          <w:lang w:val="en_US" w:bidi="en_US"/>
        </w:rPr>
        <w:t xml:space="preserve"> - </w:t>
      </w:r>
      <w:r>
        <w:rPr>
          <w:b/>
          <w:lang w:val="en_US" w:bidi="en_US"/>
        </w:rPr>
        <w:t>"will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w:t>
      </w:r>
      <w:r>
        <w:rPr>
          <w:lang w:val="en_US" w:bidi="en_US"/>
        </w:rPr>
        <w:t xml:space="preserve"> - </w:t>
      </w:r>
      <w:r>
        <w:rPr>
          <w:b/>
          <w:lang w:val="en_US" w:bidi="en_US"/>
        </w:rPr>
        <w:t>"we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w:t>
      </w:r>
      <w:hyperlink r:id="rId85">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w:t>
      </w:r>
      <w:hyperlink r:id="rId86">
        <w:r>
          <w:rPr>
            <w:lang w:val="en_US" w:bidi="en_US"/>
          </w:rPr>
          <w:rPr>
            <w:color w:val="0000EE"/>
            <w:u w:val="single"/>
          </w:rPr>
          <w:t>6:1–9</w:t>
        </w:r>
      </w:hyperlink>
      <w:r>
        <w:rPr>
          <w:lang w:val="en_US" w:bidi="en_US"/>
        </w:rPr>
        <w:t>.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&amp; ἐργαζώμεθα</w:t>
      </w:r>
    </w:p>
    <w:p>
      <w:pPr/>
      <w:r>
        <w:rPr>
          <w:lang w:val="en_US" w:bidi="en_US"/>
        </w:rPr>
      </w:r>
      <w:r>
        <w:rPr>
          <w:b/>
          <w:lang w:val="en_US" w:bidi="en_US"/>
        </w:rPr>
        <w:t>"we have"</w:t>
      </w:r>
      <w:r>
        <w:rPr>
          <w:lang w:val="en_US" w:bidi="en_US"/>
        </w:rPr>
        <w:t xml:space="preserve"> - </w:t>
      </w:r>
      <w:r>
        <w:rPr>
          <w:b/>
          <w:lang w:val="en_US" w:bidi="en_US"/>
        </w:rPr>
        <w:t>"we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w:t>
      </w:r>
      <w:r>
        <w:rPr>
          <w:lang w:val="en_US" w:bidi="en_US"/>
        </w:rPr>
        <w:t xml:space="preserve"> - </w:t>
      </w:r>
      <w:r>
        <w:rPr>
          <w:b/>
          <w:lang w:val="en_US" w:bidi="en_US"/>
        </w:rPr>
        <w:t>"you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w:t>
      </w:r>
      <w:hyperlink r:id="rId35">
        <w:r>
          <w:rPr>
            <w:lang w:val="en_US" w:bidi="en_US"/>
          </w:rPr>
          <w:rPr>
            <w:color w:val="0000EE"/>
            <w:u w:val="single"/>
          </w:rPr>
          <w:t>6:12</w:t>
        </w:r>
      </w:hyperlink>
      <w:r>
        <w:rPr>
          <w:lang w:val="en_US" w:bidi="en_US"/>
        </w:rPr>
        <w:t xml:space="preserve">. See how you translated the same use of </w:t>
      </w:r>
      <w:r>
        <w:rPr>
          <w:b/>
          <w:lang w:val="en_US" w:bidi="en_US"/>
        </w:rPr>
        <w:t>the cross</w:t>
      </w:r>
      <w:r>
        <w:rPr>
          <w:lang w:val="en_US" w:bidi="en_US"/>
        </w:rPr>
        <w:t xml:space="preserve"> in </w:t>
      </w:r>
      <w:hyperlink r:id="rId87">
        <w:r>
          <w:rPr>
            <w:lang w:val="en_US" w:bidi="en_US"/>
          </w:rPr>
          <w:rPr>
            <w:color w:val="0000EE"/>
            <w:u w:val="single"/>
          </w:rPr>
          <w:t>5:11</w:t>
        </w:r>
      </w:hyperlink>
      <w:r>
        <w:rPr>
          <w:lang w:val="en_US" w:bidi="en_US"/>
        </w:rPr>
        <w:t>.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w:t>
      </w:r>
      <w:r>
        <w:rPr>
          <w:lang w:val="en_US" w:bidi="en_US"/>
        </w:rPr>
        <w:t xml:space="preserve"> - </w:t>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w:t>
      </w:r>
      <w:hyperlink r:id="rId66">
        <w:r>
          <w:rPr>
            <w:lang w:val="en_US" w:bidi="en_US"/>
          </w:rPr>
          <w:rPr>
            <w:color w:val="0000EE"/>
            <w:u w:val="single"/>
          </w:rPr>
          <w:t>4:3</w:t>
        </w:r>
      </w:hyperlink>
      <w:r>
        <w:rPr>
          <w:lang w:val="en_US" w:bidi="en_US"/>
        </w:rPr>
        <w:t>) that exist during this present evil age (</w:t>
      </w:r>
      <w:hyperlink r:id="rId88">
        <w:r>
          <w:rPr>
            <w:lang w:val="en_US" w:bidi="en_US"/>
          </w:rPr>
          <w:rPr>
            <w:color w:val="0000EE"/>
            <w:u w:val="single"/>
          </w:rPr>
          <w:t>1:4</w:t>
        </w:r>
      </w:hyperlink>
      <w:r>
        <w:rPr>
          <w:lang w:val="en_US" w:bidi="en_US"/>
        </w:rPr>
        <w:t xml:space="preserve">).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w:t>
      </w:r>
      <w:hyperlink r:id="rId89">
        <w:r>
          <w:rPr>
            <w:lang w:val="en_US" w:bidi="en_US"/>
          </w:rPr>
          <w:rPr>
            <w:color w:val="0000EE"/>
            <w:u w:val="single"/>
          </w:rPr>
          <w:t>1 John 2:15</w:t>
        </w:r>
      </w:hyperlink>
      <w:r>
        <w:rPr>
          <w:lang w:val="en_US" w:bidi="en_US"/>
        </w:rPr>
        <w:t>.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w:t>
      </w:r>
      <w:hyperlink r:id="rId90">
        <w:r>
          <w:rPr>
            <w:lang w:val="en_US" w:bidi="en_US"/>
          </w:rPr>
          <w:rPr>
            <w:color w:val="0000EE"/>
            <w:u w:val="single"/>
          </w:rPr>
          <w:t>2 Corinthians 5:17</w:t>
        </w:r>
      </w:hyperlink>
      <w:r>
        <w:rPr>
          <w:lang w:val="en_US" w:bidi="en_US"/>
        </w:rPr>
        <w:t>.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w:t>
      </w:r>
      <w:hyperlink r:id="rId14">
        <w:r>
          <w:rPr>
            <w:lang w:val="en_US" w:bidi="en_US"/>
          </w:rPr>
          <w:rPr>
            <w:color w:val="0000EE"/>
            <w:u w:val="single"/>
          </w:rPr>
          <w:t>1:3</w:t>
        </w:r>
      </w:hyperlink>
      <w:r>
        <w:rPr>
          <w:lang w:val="en_US" w:bidi="en_US"/>
        </w:rPr>
        <w:t>.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Alternative translation: “you” (2) the inner person, which is what a person thinks and feels. Alternative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