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Thessalonians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Greetings and thanksgiving (1:1–2)</w:t>
      </w:r>
      <w:r>
        <w:rPr>
          <w:lang w:val="en_US" w:bidi="en_US"/>
        </w:rPr>
      </w:r>
    </w:p>
    <w:p>
      <w:pPr>
        <w:pStyle w:val="ListNumber"/>
        <w:spacing w:line="240" w:lineRule="auto"/>
        <w:ind w:left="720"/>
      </w:pPr>
      <w:r>
        <w:rPr>
          <w:lang w:val="en_US" w:bidi="en_US"/>
        </w:rPr>
      </w:r>
      <w:r>
        <w:rPr>
          <w:lang w:val="en_US" w:bidi="en_US"/>
        </w:rPr>
        <w:t>Believers suffer from persecution (1:3–12)</w:t>
      </w:r>
      <w:r>
        <w:rPr>
          <w:lang w:val="en_US" w:bidi="en_US"/>
        </w:rPr>
      </w:r>
    </w:p>
    <w:p>
      <w:pPr>
        <w:pStyle w:val="ListBullet"/>
        <w:spacing w:line="240" w:lineRule="auto"/>
        <w:ind w:left="1440"/>
      </w:pPr>
      <w:r>
        <w:rPr>
          <w:lang w:val="en_US" w:bidi="en_US"/>
        </w:rPr>
      </w:r>
      <w:r>
        <w:rPr>
          <w:lang w:val="en_US" w:bidi="en_US"/>
        </w:rPr>
        <w:t>God uses persecution to increase faith, love, and endurance in believers (1:3–4)</w:t>
      </w:r>
      <w:r>
        <w:rPr>
          <w:lang w:val="en_US" w:bidi="en_US"/>
        </w:rPr>
      </w:r>
    </w:p>
    <w:p>
      <w:pPr>
        <w:pStyle w:val="ListBullet"/>
        <w:spacing w:line="240" w:lineRule="auto"/>
        <w:ind w:left="1440"/>
      </w:pPr>
      <w:r>
        <w:rPr>
          <w:lang w:val="en_US" w:bidi="en_US"/>
        </w:rPr>
      </w:r>
      <w:r>
        <w:rPr>
          <w:lang w:val="en_US" w:bidi="en_US"/>
        </w:rPr>
        <w:t>God is just: (1:5–12)</w:t>
      </w:r>
      <w:r>
        <w:rPr>
          <w:lang w:val="en_US" w:bidi="en_US"/>
        </w:rPr>
      </w:r>
    </w:p>
    <w:p>
      <w:pPr>
        <w:pStyle w:val="ListBullet"/>
        <w:spacing w:line="240" w:lineRule="auto"/>
        <w:ind w:left="1440"/>
      </w:pPr>
      <w:r>
        <w:rPr>
          <w:lang w:val="en_US" w:bidi="en_US"/>
        </w:rPr>
      </w:r>
      <w:r>
        <w:rPr>
          <w:lang w:val="en_US" w:bidi="en_US"/>
        </w:rPr>
        <w:t>God will make believers worthy of his kingdom</w:t>
      </w:r>
      <w:r>
        <w:rPr>
          <w:lang w:val="en_US" w:bidi="en_US"/>
        </w:rPr>
      </w:r>
    </w:p>
    <w:p>
      <w:pPr>
        <w:pStyle w:val="ListBullet"/>
        <w:spacing w:line="240" w:lineRule="auto"/>
        <w:ind w:left="1440"/>
      </w:pPr>
      <w:r>
        <w:rPr>
          <w:lang w:val="en_US" w:bidi="en_US"/>
        </w:rPr>
      </w:r>
      <w:r>
        <w:rPr>
          <w:lang w:val="en_US" w:bidi="en_US"/>
        </w:rPr>
        <w:t>God will give relief to believers</w:t>
      </w:r>
      <w:r>
        <w:rPr>
          <w:lang w:val="en_US" w:bidi="en_US"/>
        </w:rPr>
      </w:r>
    </w:p>
    <w:p>
      <w:pPr>
        <w:pStyle w:val="ListBullet"/>
        <w:spacing w:line="240" w:lineRule="auto"/>
        <w:ind w:left="1440"/>
      </w:pPr>
      <w:r>
        <w:rPr>
          <w:lang w:val="en_US" w:bidi="en_US"/>
        </w:rPr>
      </w:r>
      <w:r>
        <w:rPr>
          <w:lang w:val="en_US" w:bidi="en_US"/>
        </w:rPr>
        <w:t>God will punish those who persecute believers</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Some believers misunderstand about the second coming of Christ (2:1–12)</w:t>
      </w:r>
      <w:r>
        <w:rPr>
          <w:lang w:val="en_US" w:bidi="en_US"/>
        </w:rPr>
      </w:r>
    </w:p>
    <w:p>
      <w:pPr>
        <w:pStyle w:val="ListBullet"/>
        <w:spacing w:line="240" w:lineRule="auto"/>
        <w:ind w:left="1440"/>
      </w:pPr>
      <w:r>
        <w:rPr>
          <w:lang w:val="en_US" w:bidi="en_US"/>
        </w:rPr>
      </w:r>
      <w:r>
        <w:rPr>
          <w:lang w:val="en_US" w:bidi="en_US"/>
        </w:rPr>
        <w:t>Christ’s return has not yet happened (2:1–2)</w:t>
      </w:r>
      <w:r>
        <w:rPr>
          <w:lang w:val="en_US" w:bidi="en_US"/>
        </w:rPr>
      </w:r>
    </w:p>
    <w:p>
      <w:pPr>
        <w:pStyle w:val="ListBullet"/>
        <w:spacing w:line="240" w:lineRule="auto"/>
        <w:ind w:left="1440"/>
      </w:pPr>
      <w:r>
        <w:rPr>
          <w:lang w:val="en_US" w:bidi="en_US"/>
        </w:rPr>
      </w:r>
      <w:r>
        <w:rPr>
          <w:lang w:val="en_US" w:bidi="en_US"/>
        </w:rPr>
        <w:t>Instruction about the events that will precede the return of Christ (2:3–12)</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Paul’s confidence that God will save the Thessalonian believers (2:13–17)</w:t>
      </w:r>
      <w:r>
        <w:rPr>
          <w:lang w:val="en_US" w:bidi="en_US"/>
        </w:rPr>
      </w:r>
    </w:p>
    <w:p>
      <w:pPr>
        <w:pStyle w:val="ListBullet"/>
        <w:spacing w:line="240" w:lineRule="auto"/>
        <w:ind w:left="1440"/>
      </w:pPr>
      <w:r>
        <w:rPr>
          <w:lang w:val="en_US" w:bidi="en_US"/>
        </w:rPr>
      </w:r>
      <w:r>
        <w:rPr>
          <w:lang w:val="en_US" w:bidi="en_US"/>
        </w:rPr>
        <w:t>Paul calls the Thessalonian believers to “stand firm” (2:13–15)</w:t>
      </w:r>
      <w:r>
        <w:rPr>
          <w:lang w:val="en_US" w:bidi="en_US"/>
        </w:rPr>
      </w:r>
    </w:p>
    <w:p>
      <w:pPr>
        <w:pStyle w:val="ListBullet"/>
        <w:spacing w:line="240" w:lineRule="auto"/>
        <w:ind w:left="1440"/>
      </w:pPr>
      <w:r>
        <w:rPr>
          <w:lang w:val="en_US" w:bidi="en_US"/>
        </w:rPr>
      </w:r>
      <w:r>
        <w:rPr>
          <w:lang w:val="en_US" w:bidi="en_US"/>
        </w:rPr>
        <w:t>Paul prays that God will comfort them (2:16–17)</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requests that the Thessalonian believers pray for him (3:1–5)</w:t>
      </w:r>
      <w:r>
        <w:rPr>
          <w:lang w:val="en_US" w:bidi="en_US"/>
        </w:rPr>
      </w:r>
    </w:p>
    <w:p>
      <w:pPr>
        <w:pStyle w:val="ListNumber"/>
        <w:spacing w:line="240" w:lineRule="auto"/>
        <w:ind w:left="720"/>
      </w:pPr>
      <w:r>
        <w:rPr>
          <w:lang w:val="en_US" w:bidi="en_US"/>
        </w:rPr>
      </w:r>
      <w:r>
        <w:rPr>
          <w:lang w:val="en_US" w:bidi="en_US"/>
        </w:rPr>
        <w:t>Paul give commands about idle believers (3:6–15)</w:t>
      </w:r>
      <w:r>
        <w:rPr>
          <w:lang w:val="en_US" w:bidi="en_US"/>
        </w:rPr>
      </w:r>
    </w:p>
    <w:p>
      <w:pPr>
        <w:pStyle w:val="ListNumber"/>
        <w:spacing w:line="240" w:lineRule="auto"/>
        <w:ind w:left="720"/>
      </w:pPr>
      <w:r>
        <w:rPr>
          <w:lang w:val="en_US" w:bidi="en_US"/>
        </w:rPr>
      </w:r>
      <w:r>
        <w:rPr>
          <w:lang w:val="en_US" w:bidi="en_US"/>
        </w:rPr>
        <w:t>Closing (3:16–17)</w:t>
      </w:r>
      <w:r>
        <w:rPr>
          <w:lang w:val="en_US" w:bidi="en_US"/>
        </w:rPr>
      </w:r>
      <w:r>
        <w:rPr>
          <w:lang w:val="en_US" w:bidi="en_US"/>
        </w:rPr>
      </w:r>
    </w:p>
    <w:p>
      <w:pPr>
        <w:pStyle w:val="Heading4"/>
      </w:pPr>
      <w:r>
        <w:rPr>
          <w:lang w:val="en_US" w:bidi="en_US"/>
        </w:rPr>
        <w:t>Who wrote 2 Thessalonians?</w:t>
      </w:r>
      <w:r>
        <w:rPr>
          <w:lang w:val="en_US" w:bidi="en_US"/>
        </w:rPr>
      </w:r>
    </w:p>
    <w:p>
      <w:pPr/>
      <w:r>
        <w:rPr>
          <w:lang w:val="en_US" w:bidi="en_US"/>
        </w:rPr>
      </w:r>
      <w:r>
        <w:rPr>
          <w:lang w:val="en_US" w:bidi="en_US"/>
        </w:rPr>
        <w:t>Paul wrote 2 Thessalonians. He was from the city of Tarsus. He had been known as Saul in his early life. Before becoming a Christian, Paul was a Pharisee. He persecuted believers. After he became a believer, he traveled several times throughout the Roman Empire telling people about Jesus.</w:t>
      </w:r>
      <w:r>
        <w:rPr>
          <w:lang w:val="en_US" w:bidi="en_US"/>
        </w:rPr>
      </w:r>
    </w:p>
    <w:p>
      <w:pPr/>
      <w:r>
        <w:rPr>
          <w:lang w:val="en_US" w:bidi="en_US"/>
        </w:rPr>
      </w:r>
      <w:r>
        <w:rPr>
          <w:lang w:val="en_US" w:bidi="en_US"/>
        </w:rPr>
        <w:t>Paul is the author of this letter, but he includes Silvanus and Timothy as senders of the letter. Paul wrote this letter while he, Silvanus, and Timothy were staying in the city of Corinth.</w:t>
      </w:r>
      <w:r>
        <w:rPr>
          <w:lang w:val="en_US" w:bidi="en_US"/>
        </w:rPr>
      </w:r>
    </w:p>
    <w:p>
      <w:pPr>
        <w:pStyle w:val="Heading4"/>
      </w:pPr>
      <w:r>
        <w:rPr>
          <w:lang w:val="en_US" w:bidi="en_US"/>
        </w:rPr>
        <w:t>What is the book of 2 Thessalonians about?</w:t>
      </w:r>
      <w:r>
        <w:rPr>
          <w:lang w:val="en_US" w:bidi="en_US"/>
        </w:rPr>
      </w:r>
    </w:p>
    <w:p>
      <w:pPr/>
      <w:r>
        <w:rPr>
          <w:lang w:val="en_US" w:bidi="en_US"/>
        </w:rPr>
      </w:r>
      <w:r>
        <w:rPr>
          <w:lang w:val="en_US" w:bidi="en_US"/>
        </w:rPr>
        <w:t>Paul wrote this letter to the believers in the city of Thessalonica. He encouraged the believers because they were being persecuted. He told them to continue living in a way that pleased God. He also wanted to teach them again about Christ’s return. He also warned them that they should not be idle but should work as they wait for Christ to return.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Thessalonians” or “Second Thessalonians.” Or they may choose a clearer title, such as “Paul’s Second Letter to the Church in Thessalonica,” or “The Second Letter to the Christians/believers in Thessalonica.”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the “second coming” of Jesus?</w:t>
      </w:r>
      <w:r>
        <w:rPr>
          <w:lang w:val="en_US" w:bidi="en_US"/>
        </w:rPr>
      </w:r>
    </w:p>
    <w:p>
      <w:pPr/>
      <w:r>
        <w:rPr>
          <w:lang w:val="en_US" w:bidi="en_US"/>
        </w:rPr>
      </w:r>
      <w:r>
        <w:rPr>
          <w:lang w:val="en_US" w:bidi="en_US"/>
        </w:rPr>
        <w:t>Paul wrote much in this letter about Jesus’ eventual return to Earth. When Jesus returns, he will judge all mankind. He will also rule over creation. And he will cause there to be peace everywhere. Paul also explained that a “man of lawlessness” will come before Christ’s return. This person will obey Satan and cause many people to oppose God. But Jesus will destroy this person when he returns.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 “in the Lord,” etc.?</w:t>
      </w:r>
      <w:r>
        <w:rPr>
          <w:lang w:val="en_US" w:bidi="en_US"/>
        </w:rPr>
      </w:r>
    </w:p>
    <w:p>
      <w:pPr/>
      <w:r>
        <w:rPr>
          <w:lang w:val="en_US" w:bidi="en_US"/>
        </w:rPr>
      </w:r>
      <w:r>
        <w:rPr>
          <w:lang w:val="en_US" w:bidi="en_US"/>
        </w:rPr>
        <w:t>Paul meant to express the idea of a very close union between Christ and the believers. Please see the introduction to the book of Romans for more details about this kind of expression.</w:t>
      </w:r>
      <w:r>
        <w:rPr>
          <w:lang w:val="en_US" w:bidi="en_US"/>
        </w:rPr>
      </w:r>
    </w:p>
    <w:p>
      <w:pPr>
        <w:pStyle w:val="Heading4"/>
      </w:pPr>
      <w:r>
        <w:rPr>
          <w:lang w:val="en_US" w:bidi="en_US"/>
        </w:rPr>
        <w:t>How are pronouns used in this letter?</w:t>
      </w:r>
      <w:r>
        <w:rPr>
          <w:lang w:val="en_US" w:bidi="en_US"/>
        </w:rPr>
      </w:r>
    </w:p>
    <w:p>
      <w:pPr/>
      <w:r>
        <w:rPr>
          <w:lang w:val="en_US" w:bidi="en_US"/>
        </w:rPr>
      </w:r>
      <w:r>
        <w:rPr>
          <w:lang w:val="en_US" w:bidi="en_US"/>
        </w:rPr>
        <w:t xml:space="preserve">In this letter, the words “we” and “us” refer to Paul, Silvanus, and Timothy, unless otherwise noted. If your language differentiates between inclusive and exclusive pronouns, use an exclusive pronoun for these. (See: </w:t>
      </w:r>
      <w:r>
        <w:rPr>
          <w:lang w:val="en_US" w:bidi="en_US"/>
        </w:rPr>
        <w:t>Exclusive and Inclusive ‘We’</w:t>
      </w:r>
      <w:r>
        <w:rPr>
          <w:lang w:val="en_US" w:bidi="en_US"/>
        </w:rPr>
        <w:t>)</w:t>
      </w:r>
      <w:r>
        <w:rPr>
          <w:lang w:val="en_US" w:bidi="en_US"/>
        </w:rPr>
      </w:r>
    </w:p>
    <w:p>
      <w:pPr/>
      <w:r>
        <w:rPr>
          <w:lang w:val="en_US" w:bidi="en_US"/>
        </w:rPr>
      </w:r>
      <w:r>
        <w:rPr>
          <w:lang w:val="en_US" w:bidi="en_US"/>
        </w:rPr>
        <w:t xml:space="preserve">In this letter, the words “you” and “your” are plural and refer to the Thessalonian believers. (See: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2 Thessalonians?</w:t>
      </w:r>
      <w:r>
        <w:rPr>
          <w:lang w:val="en_US" w:bidi="en_US"/>
        </w:rPr>
      </w:r>
    </w:p>
    <w:p>
      <w:pPr/>
      <w:r>
        <w:rPr>
          <w:lang w:val="en_US" w:bidi="en_US"/>
        </w:rPr>
      </w:r>
      <w:r>
        <w:rPr>
          <w:lang w:val="en_US" w:bidi="en_US"/>
        </w:rPr>
        <w:t>For the following verses, some ancient manuscripts have a different reading than others. The ULT follows the reading that scholars consider to be the most accurate and puts the other reading in a footnote. If a translation of the Bible exists in your area that your people are familiar with, consider using the reading that it follows. If not, translators are advised to follow the reading in the ULT. * “and the man of lawlessness is revealed” (2:3). The ULT, UST, and most modern versions read this way. Other versions follow the reading, “and the man of sin is revealed.” * “For God chose you as the firstfruits for salvation” (2:13) The ULT, UST, and some other versions read this way. The other reading is, “For God chose you from the first/beginning for salvation.”</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1–2 formally introduce this letter. Letters in the ancient Near East commonly had introductions of this type in which the sender identified himself, then the recipient, then gave a greeting.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w:t>
      </w:r>
      <w:r>
        <w:rPr>
          <w:lang w:val="en_US" w:bidi="en_US"/>
        </w:rPr>
      </w:r>
    </w:p>
    <w:p>
      <w:pPr/>
      <w:r>
        <w:rPr>
          <w:lang w:val="en_US" w:bidi="en_US"/>
        </w:rPr>
      </w:r>
      <w:r>
        <w:rPr>
          <w:lang w:val="en_US" w:bidi="en_US"/>
        </w:rPr>
        <w:t>A paradox occurs in verses 4–5 where Paul talks about the Thessalonian believers’ faithfulness through persecution as “evidence of the righteous judgment of God.” People would not normally think that believing in God while being persecuted is a sign of God’s righteous judgment. But the fact that God gave them the ability to persevere in their faith is evidence that God claims them as his own and will judge them as worthy of his kingdom. In verses 5–10, Paul goes on to explain more of God’s righteous judgment, that God will reward those who believe in him and that he will punish those who afflict his people. (2 Thessalonians 1:4–5)</w:t>
      </w:r>
      <w:r>
        <w:rPr>
          <w:lang w:val="en_US" w:bidi="en_US"/>
        </w:rPr>
      </w:r>
    </w:p>
    <w:p>
      <w:pPr/>
      <w:r>
        <w:rPr>
          <w:lang w:val="en_US" w:bidi="en_US"/>
        </w:rPr>
      </w:r>
      <w:r>
        <w:rPr>
          <w:lang w:val="en_US" w:bidi="en_US"/>
        </w:rPr>
        <w:t>Another paradox occurs in verse 9 where Paul describes the penalty for rejecting God as “eternal destruction.” Normally when something is destroyed it ceases to exist. But in this case, the people who reject God will experience eternal separation from God, as the verse goes on to explain. Being separated from God destroys all that was enjoyable about their lives, and this continuous destruction is what they experience through eternity. (2 Thessalonians 1:9)</w:t>
      </w:r>
      <w:r>
        <w:rPr>
          <w:lang w:val="en_US" w:bidi="en_US"/>
        </w:rPr>
      </w:r>
      <w:r>
        <w:rPr>
          <w:lang w:val="en_US" w:bidi="en_US"/>
        </w:rPr>
      </w: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ἐν Θεῷ Πατρὶ ἡμῶν καὶ Κυρίῳ Ἰησοῦ Χριστῷ</w:t>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Παῦλος, καὶ Σιλουανὸς, καὶ Τιμόθεος</w:t>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lang w:val="en_US" w:bidi="en_US"/>
        </w:rPr>
        <w:t>In verses 3–12, Paul gives thanks for the believers in Thessalonica and prays for them. A heading for this section might be, “Thanks and Prayers.”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εὐχαριστεῖν ὀφείλομεν &amp; πάντοτε</w:t>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ὑπεραυξάνει ἡ πίστις ὑμῶν</w:t>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καθὼς ἄξιόν ἐστιν</w:t>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εὐχαριστεῖν ὀφείλομεν τῷ Θεῷ πάντοτε</w:t>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εὐχαριστεῖν ὀφείλομεν τῷ Θεῷ πάντοτε περὶ ὑμῶν, ἀδελφοί</w:t>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πλεονάζει ἡ ἀγάπη ἑνὸς ἑκάστου, πάντων ὑμῶν, εἰς ἀλλήλους</w:t>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ἐν πᾶσιν τοῖς διωγμοῖς ὑμῶν, καὶ ταῖς θλίψεσιν</w:t>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τῆς ὑπομονῆς ὑμῶν, καὶ πίστεως</w:t>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πίστεως ἐν πᾶσιν τοῖς διωγμοῖς ὑμῶν</w:t>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αὐτοὺς ἡμᾶς</w:t>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ὑπὲρ ἧς καὶ πάσχετε</w:t>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ἔνδειγμα τῆς δικαίας κρίσεως τοῦ Θεοῦ, εἰς τὸ καταξιωθῆναι ὑμᾶς</w:t>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εἰς τὸ καταξιωθῆναι ὑμᾶς τῆς Βασιλείας τοῦ Θεοῦ</w:t>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εἴπερ δίκαιον παρὰ Θεῷ</w:t>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παρὰ Θεῷ, ἀνταποδοῦναι τοῖς θλίβουσιν ὑμᾶς θλῖψιν</w:t>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or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ἀνταποδοῦναι τοῖς θλίβουσιν ὑμᾶς θλῖψιν</w:t>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καὶ ὑμῖν &amp; ἄνεσιν</w:t>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ὑμῖν &amp; ἄνεσιν</w:t>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τοῖς θλιβομένοις</w:t>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ἐν τῇ ἀποκαλύψει τοῦ Κυρίου Ἰησοῦ</w:t>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καὶ ὑμῖν τοῖς θλιβομένοις, ἄνεσιν μεθ’ ἡμῶν</w:t>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καὶ τοῖς μὴ ὑπακούουσιν τῷ εὐαγγελίῳ</w:t>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ὑπακούουσιν τῷ εὐαγγελίῳ</w:t>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τῷ εὐαγγελίῳ τοῦ Κυρίου ἡμῶν, Ἰησοῦ</w:t>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τοῖς μὴ εἰδόσι Θεὸν</w:t>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διδόντος ἐκδίκησιν τοῖς</w:t>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ὄλεθρον αἰώνιον</w:t>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δίκην τίσουσιν</w:t>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ἐνδοξασθῆναι ἐν τοῖς ἁγίοις αὐτοῦ, καὶ θαυμασθῆναι</w:t>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 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ἐπιστεύθη τὸ μαρτύριον ἡμῶν ἐφ’ ὑμᾶς</w:t>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ὅταν ἔλθῃ &amp; ἐν τῇ ἡμέρᾳ ἐκείνῃ</w:t>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εἰς ὃ</w:t>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καὶ πληρώσῃ</w:t>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πληρώσῃ πᾶσαν εὐδοκίαν ἀγαθωσύνης, καὶ ἔργον πίστεως ἐν δυνάμει</w:t>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τῆς κλήσεως</w:t>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καὶ προσευχόμεθα πάντοτε περὶ ὑμῶν</w:t>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τοῦ Θεοῦ ἡμῶν καὶ Κυρίου Ἰησοῦ Χριστοῦ</w:t>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ὅπως ἐνδοξασθῇ τὸ ὄνομα τοῦ Κυρίου ἡμῶν, Ἰησοῦ, ἐν ὑμῖν</w:t>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τὸ ὄνομα τοῦ Κυρίου ἡμῶν, Ἰησοῦ</w:t>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κατὰ τὴν χάριν τοῦ Θεοῦ ἡμῶν</w:t>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Man of lawlessness</w:t>
      </w:r>
      <w:r>
        <w:rPr>
          <w:lang w:val="en_US" w:bidi="en_US"/>
        </w:rPr>
      </w:r>
    </w:p>
    <w:p>
      <w:pPr/>
      <w:r>
        <w:rPr>
          <w:lang w:val="en_US" w:bidi="en_US"/>
        </w:rPr>
      </w:r>
      <w:r>
        <w:rPr>
          <w:lang w:val="en_US" w:bidi="en_US"/>
        </w:rPr>
        <w:t>This person is also called “the son of destruction” and “the lawless one” in this chapter. He is not Satan, but he is empowered by Satan and is the leader of those who do Satan’s evil work in the world in the last days. He is certainly one of the “antichrists” mentioned by John (1 John 2:18) and may be the final one, described as a beast in Revelation 13. (See: [[rc://*/tw/dict/bible/kt/antichrist]])</w:t>
      </w:r>
      <w:r>
        <w:rPr>
          <w:lang w:val="en_US" w:bidi="en_US"/>
        </w:rPr>
      </w:r>
    </w:p>
    <w:p>
      <w:pPr>
        <w:pStyle w:val="Heading4"/>
      </w:pPr>
      <w:r>
        <w:rPr>
          <w:lang w:val="en_US" w:bidi="en_US"/>
        </w:rPr>
        <w:t>Sits in the temple of God</w:t>
      </w:r>
      <w:r>
        <w:rPr>
          <w:lang w:val="en_US" w:bidi="en_US"/>
        </w:rPr>
      </w:r>
    </w:p>
    <w:p>
      <w:pPr/>
      <w:r>
        <w:rPr>
          <w:lang w:val="en_US" w:bidi="en_US"/>
        </w:rPr>
      </w:r>
      <w:r>
        <w:rPr>
          <w:lang w:val="en_US" w:bidi="en_US"/>
        </w:rPr>
        <w:t xml:space="preserve">Paul could be referring to the Jerusalem temple that the Romans destroyed several years after he wrote this letter. Or he could be referring to a future physical temple, or to the church as the spiritual temple of God.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lang w:val="en_US" w:bidi="en_US"/>
        </w:rPr>
        <w:t>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ὡς</w:t>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ὡς δι’ ἡμῶν</w:t>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μηδὲ θροεῖσθαι</w:t>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εἰς τὸ μὴ ταχέως σαλευθῆναι ὑμᾶς ἀπὸ τοῦ νοὸς</w:t>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μήτε διὰ πνεύματος, μήτε διὰ λόγου, μήτε δι’ ἐπιστολῆς, ὡς δι’ ἡμῶν</w:t>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ἡ ἡμέρα τοῦ Κυρίου</w:t>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ὁ ἄνθρωπος τῆς ἀνομίας</w:t>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ὅτι ἐὰν μὴ ἔλθῃ ἡ ἀποστασία πρῶτον</w:t>
      </w:r>
    </w:p>
    <w:p>
      <w:pPr/>
      <w:r>
        <w:rPr>
          <w:lang w:val="en_US" w:bidi="en_US"/>
        </w:rPr>
      </w:r>
      <w:r>
        <w:rPr>
          <w:b/>
          <w:lang w:val="en_US" w:bidi="en_US"/>
        </w:rPr>
        <w:t>"for unless the apostasy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apostacy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ἡ ἀποστασία</w:t>
      </w:r>
    </w:p>
    <w:p>
      <w:pPr/>
      <w:r>
        <w:rPr>
          <w:lang w:val="en_US" w:bidi="en_US"/>
        </w:rPr>
      </w:r>
      <w:r>
        <w:rPr>
          <w:b/>
          <w:lang w:val="en_US" w:bidi="en_US"/>
        </w:rPr>
        <w:t>"the apostasy"</w:t>
      </w:r>
    </w:p>
    <w:p>
      <w:pPr/>
      <w:r>
        <w:rPr>
          <w:lang w:val="en_US" w:bidi="en_US"/>
        </w:rPr>
      </w:r>
      <w:r>
        <w:rPr>
          <w:lang w:val="en_US" w:bidi="en_US"/>
        </w:rPr>
        <w:t xml:space="preserve">Here, </w:t>
      </w:r>
      <w:r>
        <w:rPr>
          <w:b/>
          <w:lang w:val="en_US" w:bidi="en_US"/>
        </w:rPr>
        <w:t>the apostacy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ἀποκαλυφθῇ ὁ ἄνθρωπος τῆς ἀνομίας</w:t>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μή τις ὑμᾶς ἐξαπατήσῃ κατὰ μηδένα τρόπον</w:t>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ἀποδεικνύντα ἑαυτὸν ὅτι ἔστιν Θεός</w:t>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αὐτὸν &amp; καθίσαι</w:t>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πάντα λεγόμενον θεὸν ἢ σέβασμα</w:t>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οὐ μνημονεύετε ὅτι, ἔτι ὢν πρὸς ὑμᾶς, ταῦτα ἔλεγον ὑμῖν</w:t>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καὶ νῦν τὸ κατέχον οἴδατε</w:t>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τὸ ἀποκαλυφθῆναι αὐτὸν ἐν τῷ αὐτοῦ καιρῷ</w:t>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 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τὸ &amp; μυστήριον ἤδη ἐνεργεῖται τῆς ἀνομίας</w:t>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ἐκ μέσου γένηται</w:t>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γένηται</w:t>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ὁ κατέχων</w:t>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τῷ πνεύματι τοῦ στόματος αὐτοῦ</w:t>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καὶ τότε ἀποκαλυφθήσεται ὁ ἄνομος</w:t>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ἀνελεῖ τῷ πνεύματι τοῦ στόματος αὐτοῦ, καὶ καταργήσει τῇ ἐπιφανείᾳ τῆς παρουσίας αὐτοῦ</w:t>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καὶ σημείοις, καὶ τέρασιν ψεύδους</w:t>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οὗ</w:t>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οὗ ἐστιν ἡ παρουσία, κατ’ ἐνέργειαν τοῦ Σατανᾶ</w:t>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πάσῃ</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τὴν ἀγάπην τῆς ἀληθείας οὐκ ἐδέξαντο</w:t>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ἐν πάσῃ ἀπάτῃ ἀδικίας</w:t>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ἀνθ’ ὧν</w:t>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ἐν πάσῃ ἀπάτῃ ἀδικίας, τοῖς ἀπολλυμένοις</w:t>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ἐνέργειαν πλάνης</w:t>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πέμπει αὐτοῖς ὁ Θεὸς ἐνέργειαν πλάνης, εἰς τὸ πιστεῦσαι αὐτοὺς τῷ ψεύδει</w:t>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κριθῶσιν πάντες</w:t>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οἱ μὴ πιστεύσαντες τῇ ἀληθείᾳ, ἀλλὰ εὐδοκήσαντες τῇ ἀδικίᾳ</w:t>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lang w:val="en_US" w:bidi="en_US"/>
        </w:rPr>
        <w:t>Paul now changes topics. If you are using section headings, you could put one here before verse 13. Suggested heading: “Paul gives thanks to God for the believers and encourages them.”</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ἀπαρχὴν εἰς σωτηρίαν</w:t>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ἡμεῖς &amp; ὀφείλομεν εὐχαριστεῖν &amp; πάντοτε</w:t>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ἀδελφοὶ ἠγαπημένοι ὑπὸ Κυρίου</w:t>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ἀπαρχὴν εἰς σωτηρίαν ἐν ἁγιασμῷ Πνεύματος καὶ πίστει ἀληθείας</w:t>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εἰς περιποίησιν δόξης τοῦ Κυρίου ἡμῶν, Ἰησοῦ Χριστοῦ</w:t>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διὰ τοῦ εὐαγγελίου ἡμῶν</w:t>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εἰς περιποίησιν δόξης τοῦ Κυρίου ἡμῶν</w:t>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δι’ ἐπιστολῆς ἡμῶν</w:t>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κρατεῖτε τὰς παραδόσεις</w:t>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στήκετε καὶ κρατεῖτε</w:t>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αὐτὸς &amp; ὁ Κύριος ἡμῶν, Ἰησοῦς Χριστὸς</w:t>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ἡμῶν &amp; ἡμῶν &amp; ἡμᾶς</w:t>
      </w:r>
    </w:p>
    <w:p>
      <w:pPr/>
      <w:r>
        <w:rPr>
          <w:lang w:val="en_US" w:bidi="en_US"/>
        </w:rPr>
      </w:r>
      <w:r>
        <w:rPr>
          <w:b/>
          <w:lang w:val="en_US" w:bidi="en_US"/>
        </w:rPr>
        <w:t>"our &amp; our &amp; 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ἐν χάριτι</w:t>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αὐτὸς δὲ ὁ Κύριος ἡμῶν, Ἰησοῦς Χριστὸς, καὶ ὁ Θεὸς ὁ Πατὴρ ἡμῶν</w:t>
      </w:r>
    </w:p>
    <w:p>
      <w:pPr/>
      <w:r>
        <w:rPr>
          <w:lang w:val="en_US" w:bidi="en_US"/>
        </w:rPr>
      </w:r>
      <w:r>
        <w:rPr>
          <w:b/>
          <w:lang w:val="en_US" w:bidi="en_US"/>
        </w:rPr>
        <w:t>"Now our Lord Jesus Christ himself, and God our Father"</w:t>
      </w:r>
    </w:p>
    <w:p>
      <w:pPr>
        <w:pStyle w:val="Heading2"/>
      </w:pPr>
      <w:r>
        <w:rPr>
          <w:lang w:val="en_US" w:bidi="en_US"/>
        </w:rPr>
        <w:t>Connecting Statement:</w:t>
      </w:r>
      <w:r>
        <w:rPr>
          <w:lang w:val="en_US" w:bidi="en_US"/>
        </w:rPr>
      </w:r>
    </w:p>
    <w:p>
      <w:pPr/>
      <w:r>
        <w:rPr>
          <w:lang w:val="en_US" w:bidi="en_US"/>
        </w:rPr>
      </w:r>
      <w:r>
        <w:rPr>
          <w:lang w:val="en_US" w:bidi="en_US"/>
        </w:rPr>
        <w:t>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δοὺς παράκλησιν αἰωνίαν, καὶ ἐλπίδα ἀγαθὴν</w:t>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παρακαλέσαι ὑμῶν τὰς καρδίας, καὶ στηρίξαι</w:t>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ἐν παντὶ ἔργῳ καὶ λόγῳ ἀγαθῷ</w:t>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Idle and lazy persons</w:t>
      </w:r>
      <w:r>
        <w:rPr>
          <w:lang w:val="en_US" w:bidi="en_US"/>
        </w:rPr>
      </w:r>
    </w:p>
    <w:p>
      <w:pPr/>
      <w:r>
        <w:rPr>
          <w:lang w:val="en_US" w:bidi="en_US"/>
        </w:rPr>
      </w:r>
      <w:r>
        <w:rPr>
          <w:lang w:val="en_US" w:bidi="en_US"/>
        </w:rPr>
        <w:t xml:space="preserve">In Thessalonica, there apparently was a problem with people in the church who were able to work but refused to do so. (See: </w:t>
      </w:r>
      <w:r>
        <w:rPr>
          <w:lang w:val="en_US" w:bidi="en_US"/>
        </w:rPr>
        <w:t>Assumed Knowledge and Implicit Information</w:t>
      </w:r>
      <w:r>
        <w:rPr>
          <w:lang w:val="en_US" w:bidi="en_US"/>
        </w:rPr>
        <w:t>)</w:t>
      </w:r>
      <w:r>
        <w:rPr>
          <w:lang w:val="en_US" w:bidi="en_US"/>
        </w:rPr>
      </w:r>
    </w:p>
    <w:p>
      <w:pPr>
        <w:pStyle w:val="Heading4"/>
      </w:pPr>
      <w:r>
        <w:rPr>
          <w:lang w:val="en_US" w:bidi="en_US"/>
        </w:rPr>
        <w:t>What should you do if your brother sins?</w:t>
      </w:r>
      <w:r>
        <w:rPr>
          <w:lang w:val="en_US" w:bidi="en_US"/>
        </w:rPr>
      </w:r>
    </w:p>
    <w:p>
      <w:pPr/>
      <w:r>
        <w:rPr>
          <w:lang w:val="en_US" w:bidi="en_US"/>
        </w:rPr>
      </w:r>
      <w:r>
        <w:rPr>
          <w:lang w:val="en_US" w:bidi="en_US"/>
        </w:rPr>
        <w:t>In this chapter, Paul teaches that Christians need to live in a way that honors God. Christians should also encourage one another and hold each other accountable for what they do. The church is also responsible for encouraging believers to repent if they sin. (See: [[rc://</w:t>
      </w:r>
      <w:r>
        <w:rPr>
          <w:i/>
          <w:lang w:val="en_US" w:bidi="en_US"/>
        </w:rPr>
        <w:t>/tw/dict/bible/kt/repent]] and [[rc://</w:t>
      </w:r>
      <w:r>
        <w:rPr>
          <w:lang w:val="en_US" w:bidi="en_US"/>
        </w:rPr>
        <w:t>/tw/dict/bible/kt/sin]])</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lang w:val="en_US" w:bidi="en_US"/>
        </w:rPr>
        <w:t>In verses 1–5, Paul asks the believers to pray for him and his companions and encourages them. A heading for this section might be, “Pray for Us.”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τὸ 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τρέχῃ</w:t>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καθὼς καὶ πρὸς ὑμᾶς</w:t>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καὶ δοξάζηται</w:t>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ἀτόπων καὶ πονηρῶν</w:t>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οὐ γὰρ πάντων ἡ πίστις</w:t>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ἡ πίστις</w:t>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ῥυσθῶμεν</w:t>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ὃς στηρίξει</w:t>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πεποίθαμεν δὲ ἐν Κυρίῳ ἐφ’ ὑμᾶς</w:t>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Alternate translation: [Because you are united to the Lord, we are also confident]; (2) Paul has confidence in the Lord Jesus, that he will cause them to do what is right. Alternate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πεποίθαμεν δὲ</w:t>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εἰς τὴν ὑπομονὴν τοῦ Χριστοῦ</w:t>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ὁ &amp; Κύριος κατευθύναι ὑμῶν τὰς καρδίας εἰς τὴν ἀγάπην τοῦ Θεοῦ, καὶ εἰς τὴν ὑπομονὴν τοῦ Χριστοῦ</w:t>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lang w:val="en_US" w:bidi="en_US"/>
        </w:rPr>
        <w:t>In verses 6–15, Paul gives the believers some final instructions about working and not being idle. A heading for this section might be, “Believers Must Work.”</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ἀτάκτως περιπατοῦντος</w:t>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ἀδελφοί &amp; ἀδελφοῦ</w:t>
      </w:r>
    </w:p>
    <w:p>
      <w:pPr/>
      <w:r>
        <w:rPr>
          <w:lang w:val="en_US" w:bidi="en_US"/>
        </w:rPr>
      </w:r>
      <w:r>
        <w:rPr>
          <w:b/>
          <w:lang w:val="en_US" w:bidi="en_US"/>
        </w:rPr>
        <w:t>"brothers &amp; 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τὴν παράδοσιν</w:t>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οὐκ ἠτακτήσαμεν ἐν ὑμῖν</w:t>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μιμεῖσθαι ἡμᾶς</w:t>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νυκτὸς καὶ ἡμέρας ἐργαζόμενοι</w:t>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ἐν κόπῳ καὶ μόχθῳ</w:t>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οὐχ ὅτι οὐκ ἔχομεν ἐξουσίαν, ἀλλ’</w:t>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ἑαυτοὺς τύπον δῶμεν ὑμῖν</w:t>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εἰς τὸ μιμεῖσθαι</w:t>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εἴ τις οὐ θέλει ἐργάζεσθαι, μηδὲ ἐσθιέτω</w:t>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τινας περιπατοῦντας &amp; ἀτάκτως</w:t>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ἀλλὰ περιεργαζομένους</w:t>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μετὰ ἡσυχίας</w:t>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τοῦτον σημειοῦσθε</w:t>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τῷ λόγῳ ἡμῶν</w:t>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ἵνα ἐντραπῇ</w:t>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ἀδελφόν</w:t>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lang w:val="en_US" w:bidi="en_US"/>
        </w:rPr>
        <w:t>In verses 16–18, Paul makes closing remarks to the believers at Thessalonica. A heading for this section might be, “Closing Remarks.”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αὐτὸς &amp; ὁ Κύριος τῆς εἰρήνης, δῴη ὑμῖν</w:t>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αὐτὸς &amp; ὁ Κύριος τῆς εἰρήνης</w:t>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οὕτως γράφω</w:t>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ὁ ἀσπασμὸς τῇ ἐμῇ χειρὶ, Παύλου, ὅ ἐστιν σημεῖον ἐν πάσῃ ἐπιστολῇ, οὕτως γράφω</w:t>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ἡ χάρις τοῦ Κυρίου ἡμῶν, Ἰησοῦ Χριστοῦ, μετὰ πάντων ὑμῶν</w:t>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