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Πέτρος</w:t>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ἐκλεκτοῖς παρεπιδήμοις</w:t>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διασπορᾶς</w:t>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ῥαντισμὸν αἵματος Ἰησοῦ Χριστοῦ</w:t>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hyperlink r:id="rId13">
        <w:r>
          <w:rPr>
            <w:lang w:val="hi_IN" w:bidi="hi_IN"/>
          </w:rPr>
          <w:rPr>
            <w:color w:val="0000EE"/>
            <w:u w:val="single"/>
          </w:rPr>
          <w:t>निर्गमन 24:1–11</w:t>
        </w:r>
      </w:hyperlink>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hyperlink r:id="rId14">
        <w:r>
          <w:rPr>
            <w:lang w:val="hi_IN" w:bidi="hi_IN"/>
          </w:rPr>
          <w:rPr>
            <w:color w:val="0000EE"/>
            <w:u w:val="single"/>
          </w:rPr>
          <w:t>लैव्यव्यवस्था 8:30</w:t>
        </w:r>
      </w:hyperlink>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αἵματος Ἰησοῦ Χριστοῦ</w:t>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κατὰ τὸ πολὺ αὐτοῦ ἔλεος</w:t>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ὁ &amp; ἀναγεννήσας ἡμᾶς</w:t>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Information:\n\nपतरस अब विश्वासियों के उद्धार और विश्वास के बारे में आख्यान आरम्भ करता है| </w:t>
      </w:r>
      <w:hyperlink r:id="rId15">
        <w:r>
          <w:rPr>
            <w:lang w:val="hi_IN" w:bidi="hi_IN"/>
          </w:rPr>
          <w:rPr>
            <w:color w:val="0000EE"/>
            <w:u w:val="single"/>
          </w:rPr>
          <w:t>पद 3–5</w:t>
        </w:r>
      </w:hyperlink>
      <w:r>
        <w:rPr>
          <w:lang w:val="hi_IN" w:bidi="hi_IN"/>
        </w:rPr>
        <w:t xml:space="preserve">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κληρονομίαν ἄφθαρτον, καὶ ἀμίαντον, καὶ ἀμάραντον</w:t>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διὰ πίστεως</w:t>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ἑτοίμην ἀποκαλυφθῆναι</w:t>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ἐν καιρῷ ἐσχάτῳ</w:t>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ἐν ᾧ</w:t>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w:t>
      </w:r>
      <w:hyperlink r:id="rId15">
        <w:r>
          <w:rPr>
            <w:lang w:val="hi_IN" w:bidi="hi_IN"/>
          </w:rPr>
          <w:rPr>
            <w:color w:val="0000EE"/>
            <w:u w:val="single"/>
          </w:rPr>
          <w:t>पद 3–5</w:t>
        </w:r>
      </w:hyperlink>
      <w:r>
        <w:rPr>
          <w:lang w:val="hi_IN" w:bidi="hi_IN"/>
        </w:rPr>
        <w:t xml:space="preserve"> चर्चित सब बातों से| वैकल्पिक अनुवाद: “इन सब बातों में जिनकी मैं चर्चा कर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ἐν ᾧ ἀγαλλιᾶσθε</w:t>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ἄρτι, εἰ δέον λυπηθέντες</w:t>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τὸ δοκίμιον ὑμῶν τῆς πίστεως &amp;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τὸ δοκίμιον ὑμῶν τῆς πίστεως</w:t>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ὑμῶν τῆς πίστεως πολυτιμότερον χρυσίου τοῦ ἀπολλυμένου,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χαρᾷ ἀνεκλαλήτῳ καὶ δεδοξασμένῃ</w:t>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ἐξεζήτησαν καὶ ἐξηραύνησαν</w:t>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ἧς σωτηρίας</w:t>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τῆς εἰς ὑμᾶς χάριτος</w:t>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εἰς τίνα ἢ ποῖον καιρὸν</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τὸ &amp; Πνεῦμα Χριστοῦ</w:t>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προμαρτυρόμενον</w:t>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οἷς ἀπεκαλύφθη</w:t>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Πνεύματι Ἁγίῳ, ἀποσταλέντι ἀπ’ οὐρανοῦ</w:t>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εἰς ἃ</w:t>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εἰς ἃ ἐπιθυμοῦσιν ἄγγελοι παρακύψαι</w:t>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w:t>
      </w:r>
      <w:hyperlink r:id="rId15">
        <w:r>
          <w:rPr>
            <w:lang w:val="hi_IN" w:bidi="hi_IN"/>
          </w:rPr>
          <w:rPr>
            <w:color w:val="0000EE"/>
            <w:u w:val="single"/>
          </w:rPr>
          <w:t>पद 1–12</w:t>
        </w:r>
      </w:hyperlink>
      <w:r>
        <w:rPr>
          <w:lang w:val="hi_IN" w:bidi="hi_IN"/>
        </w:rPr>
        <w:t xml:space="preserve">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ἀναζωσάμενοι τὰς ὀσφύας τῆς διανοίας ὑμῶν, νήφοντες, τελείως ἐλπίσατε</w:t>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ἀναζωσάμενοι τὰς ὀσφύας τῆς διανοίας ὑμῶν</w:t>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νήφοντες</w:t>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w:t>
      </w:r>
      <w:hyperlink r:id="rId15">
        <w:r>
          <w:rPr>
            <w:lang w:val="hi_IN" w:bidi="hi_IN"/>
          </w:rPr>
          <w:rPr>
            <w:color w:val="0000EE"/>
            <w:u w:val="single"/>
          </w:rPr>
          <w:t>पद 10</w:t>
        </w:r>
      </w:hyperlink>
      <w:r>
        <w:rPr>
          <w:lang w:val="hi_IN" w:bidi="hi_IN"/>
        </w:rPr>
        <w:t xml:space="preserve">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"यीशु मसीह के प्रगट होने के"</w:t>
      </w:r>
    </w:p>
    <w:p>
      <w:pPr/>
      <w:r>
        <w:rPr>
          <w:lang w:val="hi_IN" w:bidi="hi_IN"/>
        </w:rPr>
      </w:r>
      <w:r>
        <w:rPr>
          <w:lang w:val="hi_IN" w:bidi="hi_IN"/>
        </w:rPr>
        <w:t>"</w:t>
      </w:r>
      <w:hyperlink r:id="rId15">
        <w:r>
          <w:rPr>
            <w:lang w:val="hi_IN" w:bidi="hi_IN"/>
          </w:rPr>
          <w:rPr>
            <w:color w:val="0000EE"/>
            <w:u w:val="single"/>
          </w:rPr>
          <w:t>पद 7</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ὡς τέκνα ὑπακοῆς</w:t>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τέκνα ὑπακοῆς</w:t>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ἐν τῇ ἀγνοίᾳ ὑμῶν</w:t>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ἐν πάσῃ ἀναστροφῇ</w:t>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hyperlink r:id="rId16">
        <w:r>
          <w:rPr>
            <w:lang w:val="hi_IN" w:bidi="hi_IN"/>
          </w:rPr>
          <w:rPr>
            <w:color w:val="0000EE"/>
            <w:u w:val="single"/>
          </w:rPr>
          <w:t>लैव्यव्यवस्था 11:44</w:t>
        </w:r>
      </w:hyperlink>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ἅγιοι ἔσεσθε</w:t>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ὅτι ἐγὼ ἅγιος</w:t>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εἰ &amp; ἐπικαλεῖσθε</w:t>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τὸν τῆς παροικίας ὑμῶν χρόνον</w:t>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ἐλυτρώθητε</w:t>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ἐκ τῆς ματαίας ὑμῶν ἀναστροφῆς</w:t>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πατροπαραδότου</w:t>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ὡς ἀμνοῦ ἀμώμου καὶ ἀσπίλου</w:t>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ἀμώμου καὶ ἀσπίλου</w:t>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ἐπ’ ἐσχάτου τῶν χρόνων</w:t>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τὸν ἐγείραντα αὐτὸν ἐκ νεκρῶν</w:t>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δόξαν αὐτῷ δόντα</w:t>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τὰς ψυχὰς ὑμῶν ἡγνικότες</w:t>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"मनों को"</w:t>
      </w:r>
    </w:p>
    <w:p>
      <w:pPr/>
      <w:r>
        <w:rPr>
          <w:lang w:val="hi_IN" w:bidi="hi_IN"/>
        </w:rPr>
      </w:r>
      <w:r>
        <w:rPr>
          <w:lang w:val="hi_IN" w:bidi="hi_IN"/>
        </w:rPr>
        <w:t>"</w:t>
      </w:r>
      <w:hyperlink r:id="rId15">
        <w:r>
          <w:rPr>
            <w:lang w:val="hi_IN" w:bidi="hi_IN"/>
          </w:rPr>
          <w:rPr>
            <w:color w:val="0000EE"/>
            <w:u w:val="single"/>
          </w:rPr>
          <w:t>पद 9</w:t>
        </w:r>
      </w:hyperlink>
      <w:r>
        <w:rPr>
          <w:lang w:val="hi_IN" w:bidi="hi_IN"/>
        </w:rPr>
        <w:t xml:space="preserve">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ἐν τῇ ὑπακοῇ τῆς ἀληθείας</w:t>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φιλαδελφίαν</w:t>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ἐκ καθαρᾶς καρδίας, ἀλλήλους ἀγαπήσατε ἐκτενῶς</w:t>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"नया जन्म पाया"</w:t>
      </w:r>
    </w:p>
    <w:p>
      <w:pPr/>
      <w:r>
        <w:rPr>
          <w:lang w:val="hi_IN" w:bidi="hi_IN"/>
        </w:rPr>
      </w:r>
      <w:r>
        <w:rPr>
          <w:lang w:val="hi_IN" w:bidi="hi_IN"/>
        </w:rPr>
        <w:t>"</w:t>
      </w:r>
      <w:hyperlink r:id="rId15">
        <w:r>
          <w:rPr>
            <w:lang w:val="hi_IN" w:bidi="hi_IN"/>
          </w:rPr>
          <w:rPr>
            <w:color w:val="0000EE"/>
            <w:u w:val="single"/>
          </w:rPr>
          <w:t>पद 3</w:t>
        </w:r>
      </w:hyperlink>
      <w:r>
        <w:rPr>
          <w:lang w:val="hi_IN" w:bidi="hi_IN"/>
        </w:rPr>
        <w:t xml:space="preserve">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οὐκ ἐκ σπορᾶς φθαρτῆς</w:t>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hyperlink r:id="rId17">
        <w:r>
          <w:rPr>
            <w:lang w:val="hi_IN" w:bidi="hi_IN"/>
          </w:rPr>
          <w:rPr>
            <w:color w:val="0000EE"/>
            <w:u w:val="single"/>
          </w:rPr>
          <w:t>यूहन्ना 1:13</w:t>
        </w:r>
      </w:hyperlink>
      <w:r>
        <w:rPr>
          <w:lang w:val="hi_IN" w:bidi="hi_IN"/>
        </w:rPr>
        <w:t>. वैकल्पिक अनुवाद: “नश्वर शारीरिक जन्म के द्वारा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ἀφθάρτου</w:t>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λόγου ζῶντος Θεοῦ, καὶ μένοντος</w:t>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ζῶντος &amp; καὶ μένοντος</w:t>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hyperlink r:id="rId18">
        <w:r>
          <w:rPr>
            <w:lang w:val="hi_IN" w:bidi="hi_IN"/>
          </w:rPr>
          <w:rPr>
            <w:color w:val="0000EE"/>
            <w:u w:val="single"/>
          </w:rPr>
          <w:t>यशायाह 40:6–8</w:t>
        </w:r>
      </w:hyperlink>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hyperlink r:id="rId18">
        <w:r>
          <w:rPr>
            <w:lang w:val="hi_IN" w:bidi="hi_IN"/>
          </w:rPr>
          <w:rPr>
            <w:color w:val="0000EE"/>
            <w:u w:val="single"/>
          </w:rPr>
          <w:t>यशायाह 40:6–8</w:t>
        </w:r>
      </w:hyperlink>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πᾶσα δόξα αὐτῆς</w:t>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ἄνθος χόρτου</w:t>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ἐξηράνθη ὁ χόρτος</w:t>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τὸ ἄνθος ἐξέπεσεν</w:t>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τὸ δὲ ῥῆμα Κυρίου μένει εἰς τὸν αἰῶνα</w:t>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hyperlink r:id="rId18">
        <w:r>
          <w:rPr>
            <w:lang w:val="hi_IN" w:bidi="hi_IN"/>
          </w:rPr>
          <w:rPr>
            <w:color w:val="0000EE"/>
            <w:u w:val="single"/>
          </w:rPr>
          <w:t>यशायाह 40:6–8</w:t>
        </w:r>
      </w:hyperlink>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τὸ &amp; ῥῆμα Κυρίου</w:t>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τοῦτο δέ ἐστιν τὸ ῥῆμα</w:t>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w:t>
      </w:r>
      <w:hyperlink r:id="rId15">
        <w:r>
          <w:rPr>
            <w:lang w:val="hi_IN" w:bidi="hi_IN"/>
          </w:rPr>
          <w:rPr>
            <w:color w:val="0000EE"/>
            <w:u w:val="single"/>
          </w:rPr>
          <w:t>पद 23</w:t>
        </w:r>
      </w:hyperlink>
      <w:r>
        <w:rPr>
          <w:lang w:val="hi_IN" w:bidi="hi_IN"/>
        </w:rPr>
        <w:t xml:space="preserve">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hyperlink r:id="rId19">
        <w:r>
          <w:rPr>
            <w:lang w:val="hi_IN" w:bidi="hi_IN"/>
          </w:rPr>
          <w:rPr>
            <w:color w:val="0000EE"/>
            <w:u w:val="single"/>
          </w:rPr>
          <w:t>1:22–25</w:t>
        </w:r>
      </w:hyperlink>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ὡς ἀρτιγέννητα βρέφη τὸ λογικὸν ἄδολον γάλα ἐπιποθήσατε</w:t>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τὸ λογικὸν ἄδολον γάλα</w:t>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αὐξηθῆτε</w:t>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hyperlink r:id="rId20">
        <w:r>
          <w:rPr>
            <w:lang w:val="hi_IN" w:bidi="hi_IN"/>
          </w:rPr>
          <w:rPr>
            <w:color w:val="0000EE"/>
            <w:u w:val="single"/>
          </w:rPr>
          <w:t>1:5</w:t>
        </w:r>
      </w:hyperlink>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hyperlink r:id="rId21">
        <w:r>
          <w:rPr>
            <w:lang w:val="hi_IN" w:bidi="hi_IN"/>
          </w:rPr>
          <w:rPr>
            <w:color w:val="0000EE"/>
            <w:u w:val="single"/>
          </w:rPr>
          <w:t>34:8</w:t>
        </w:r>
      </w:hyperlink>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πρὸς ὃν προσερχόμενοι</w:t>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πρὸς ὃν</w:t>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πρὸς ὃν προσερχόμενοι λίθον ζῶντα</w:t>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λίθον ζῶντα</w:t>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ὑπὸ ἀνθρώπων &amp; ἀποδεδοκιμασμένον</w:t>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ὑπὸ ἀνθρώπων</w:t>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παρὰ δὲ Θεῷ ἐκλεκτὸν</w:t>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αὐτοὶ ὡς λίθοι ζῶντες οἰκοδομεῖσθε, οἶκος πνευματικὸς</w:t>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αὐτοὶ ὡς λίθοι ζῶντες</w:t>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οἰκοδομεῖσθε</w:t>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εἰς ἱεράτευμα ἅγιον ἀνενέγκαι πνευματικὰς θυσίας</w:t>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εἰς ἱεράτευμα ἅγιον</w:t>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πνευματικὰς θυσίας εὐπροσδέκτους</w:t>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hyperlink r:id="rId22">
        <w:r>
          <w:rPr>
            <w:lang w:val="hi_IN" w:bidi="hi_IN"/>
          </w:rPr>
          <w:rPr>
            <w:color w:val="0000EE"/>
            <w:u w:val="single"/>
          </w:rPr>
          <w:t>यशायाह 28:16</w:t>
        </w:r>
      </w:hyperlink>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hyperlink r:id="rId22">
        <w:r>
          <w:rPr>
            <w:lang w:val="hi_IN" w:bidi="hi_IN"/>
          </w:rPr>
          <w:rPr>
            <w:color w:val="0000EE"/>
            <w:u w:val="single"/>
          </w:rPr>
          <w:t>यशायाह 28:16</w:t>
        </w:r>
      </w:hyperlink>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τίθημι</w:t>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λίθον, ἀκρογωνιαῖον</w:t>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λίθον, ἀκρογωνιαῖον ἐκλεκτὸν ἔντιμον</w:t>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οὐ μὴ</w:t>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ἀπιστοῦσιν δὲ</w:t>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hyperlink r:id="rId23">
        <w:r>
          <w:rPr>
            <w:lang w:val="hi_IN" w:bidi="hi_IN"/>
          </w:rPr>
          <w:rPr>
            <w:color w:val="0000EE"/>
            <w:u w:val="single"/>
          </w:rPr>
          <w:t>118:22</w:t>
        </w:r>
      </w:hyperlink>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λίθος ὃν ἀπεδοκίμασαν οἱ οἰκοδομοῦντες</w:t>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hyperlink r:id="rId24">
        <w:r>
          <w:rPr>
            <w:lang w:val="hi_IN" w:bidi="hi_IN"/>
          </w:rPr>
          <w:rPr>
            <w:color w:val="0000EE"/>
            <w:u w:val="single"/>
          </w:rPr>
          <w:t>यशायाह 8:14</w:t>
        </w:r>
      </w:hyperlink>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hyperlink r:id="rId24">
        <w:r>
          <w:rPr>
            <w:lang w:val="hi_IN" w:bidi="hi_IN"/>
          </w:rPr>
          <w:rPr>
            <w:color w:val="0000EE"/>
            <w:u w:val="single"/>
          </w:rPr>
          <w:t>यशायाह 8:14</w:t>
        </w:r>
      </w:hyperlink>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τῷ λόγῳ</w:t>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οἳ προσκόπτουσιν</w:t>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οἳ προσκόπτουσιν τῷ λόγῳ ἀπειθοῦντες</w:t>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τῷ λόγῳ ἀπειθοῦντες</w:t>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εἰς ὃ</w:t>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hyperlink r:id="rId25">
        <w:r>
          <w:rPr>
            <w:lang w:val="hi_IN" w:bidi="hi_IN"/>
          </w:rPr>
          <w:rPr>
            <w:color w:val="0000EE"/>
            <w:u w:val="single"/>
          </w:rPr>
          <w:t>यशायाह 43:20</w:t>
        </w:r>
      </w:hyperlink>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hyperlink r:id="rId26">
        <w:r>
          <w:rPr>
            <w:lang w:val="hi_IN" w:bidi="hi_IN"/>
          </w:rPr>
          <w:rPr>
            <w:color w:val="0000EE"/>
            <w:u w:val="single"/>
          </w:rPr>
          <w:t>निर्गमन 19:6</w:t>
        </w:r>
      </w:hyperlink>
      <w:r>
        <w:rPr>
          <w:lang w:val="hi_IN" w:bidi="hi_IN"/>
        </w:rPr>
        <w:t xml:space="preserve"> से, तथा </w:t>
      </w:r>
      <w:r>
        <w:rPr>
          <w:b/>
          <w:lang w:val="hi_IN" w:bidi="hi_IN"/>
        </w:rPr>
        <w:t>निज प्रजा</w:t>
      </w:r>
      <w:r>
        <w:rPr>
          <w:lang w:val="hi_IN" w:bidi="hi_IN"/>
        </w:rPr>
        <w:t xml:space="preserve"> </w:t>
      </w:r>
      <w:hyperlink r:id="rId27">
        <w:r>
          <w:rPr>
            <w:lang w:val="hi_IN" w:bidi="hi_IN"/>
          </w:rPr>
          <w:rPr>
            <w:color w:val="0000EE"/>
            <w:u w:val="single"/>
          </w:rPr>
          <w:t>यशायाह 43:21</w:t>
        </w:r>
      </w:hyperlink>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γένος ἐκλεκτόν</w:t>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λαὸς εἰς περιποίησιν</w:t>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ἐκ σκότους &amp;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hyperlink r:id="rId28">
        <w:r>
          <w:rPr>
            <w:lang w:val="hi_IN" w:bidi="hi_IN"/>
          </w:rPr>
          <w:rPr>
            <w:color w:val="0000EE"/>
            <w:u w:val="single"/>
          </w:rPr>
          <w:t>होशे 1:6–10</w:t>
        </w:r>
      </w:hyperlink>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παροίκους καὶ παρεπιδήμους</w:t>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παροίκους</w:t>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"यात्री जानकर"</w:t>
      </w:r>
    </w:p>
    <w:p>
      <w:pPr/>
      <w:r>
        <w:rPr>
          <w:lang w:val="hi_IN" w:bidi="hi_IN"/>
        </w:rPr>
      </w:r>
      <w:r>
        <w:rPr>
          <w:lang w:val="hi_IN" w:bidi="hi_IN"/>
        </w:rPr>
        <w:t>"</w:t>
      </w:r>
      <w:hyperlink r:id="rId29">
        <w:r>
          <w:rPr>
            <w:lang w:val="hi_IN" w:bidi="hi_IN"/>
          </w:rPr>
          <w:rPr>
            <w:color w:val="0000EE"/>
            <w:u w:val="single"/>
          </w:rPr>
          <w:t>1:1</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ἀπέχεσθαι τῶν σαρκικῶν ἐπιθυμιῶν</w:t>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στρατεύονται κατὰ τῆς ψυχῆς</w:t>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τῆς ψυχῆς</w:t>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ἐκ τῶν καλῶν ἔργων ἐποπτεύοντες</w:t>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διὰ τὸν Κύριον</w:t>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ὡς ἐλεύθεροι</w:t>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 xml:space="preserve">"पतरस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w:t>
      </w:r>
      <w:hyperlink r:id="rId15">
        <w:r>
          <w:rPr>
            <w:lang w:val="hi_IN" w:bidi="hi_IN"/>
          </w:rPr>
          <w:rPr>
            <w:color w:val="0000EE"/>
            <w:u w:val="single"/>
          </w:rPr>
          <w:t>पद 13</w:t>
        </w:r>
      </w:hyperlink>
      <w:r>
        <w:rPr>
          <w:lang w:val="hi_IN" w:bidi="hi_IN"/>
        </w:rPr>
        <w:t xml:space="preserve">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ὡς ἐπικάλυμμα &amp; τῆς κακίας</w:t>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τὴν ἀδελφότητα</w:t>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τοῖς ἀγαθοῖς καὶ ἐπιεικέσιν</w:t>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τοῖς σκολιοῖς</w:t>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τοῦτο &amp; χάρις</w:t>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Θεοῦ</w:t>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ποῖον γὰρ κλέος, εἰ ἁμαρτάνοντες καὶ κολαφιζόμενοι ὑπομενεῖτε</w:t>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κολαφιζόμενοι</w:t>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ἀγαθοποιοῦντες καὶ πάσχοντες</w:t>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εἰς τοῦτο</w:t>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εἰς τοῦτο &amp; ἐκλήθητε</w:t>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ἐπακολουθήσητε τοῖς ἴχνεσιν αὐτοῦ</w:t>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""न तो उसने पाप किया,"</w:t>
      </w:r>
    </w:p>
    <w:p>
      <w:pPr/>
      <w:r>
        <w:rPr>
          <w:lang w:val="hi_IN" w:bidi="hi_IN"/>
        </w:rPr>
      </w:r>
      <w:r>
        <w:rPr>
          <w:lang w:val="hi_IN" w:bidi="hi_IN"/>
        </w:rPr>
        <w:t xml:space="preserve">"यह पद </w:t>
      </w:r>
      <w:hyperlink r:id="rId30">
        <w:r>
          <w:rPr>
            <w:lang w:val="hi_IN" w:bidi="hi_IN"/>
          </w:rPr>
          <w:rPr>
            <w:color w:val="0000EE"/>
            <w:u w:val="single"/>
          </w:rPr>
          <w:t>यशायाह 53:9</w:t>
        </w:r>
      </w:hyperlink>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παρεδίδου &amp; τῷ κρίνοντι δικαίως</w:t>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ὃς τὰς ἁμαρτίας ἡμῶν αὐτὸς ἀνήνεγκεν</w:t>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τὰς ἁμαρτίας ἡμῶν &amp; ἀνήνεγκεν ἐν τῷ σώματι αὐτοῦ ἐπὶ τὸ ξύλον</w:t>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τὸ ξύλον</w:t>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hyperlink r:id="rId31">
        <w:r>
          <w:rPr>
            <w:lang w:val="hi_IN" w:bidi="hi_IN"/>
          </w:rPr>
          <w:rPr>
            <w:color w:val="0000EE"/>
            <w:u w:val="single"/>
          </w:rPr>
          <w:t>यशायाह 53:5</w:t>
        </w:r>
      </w:hyperlink>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οὗ τῷ μώλωπι</w:t>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ἰάθητε</w:t>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ἦτε &amp; ὡς πρόβατα πλανώμενοι</w:t>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ἐπεστράφητε</w:t>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τὸν ποιμένα καὶ ἐπίσκοπον τῶν ψυχῶν ὑμῶν</w:t>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"अपने 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1–6</w:t>
        </w:r>
      </w:hyperlink>
      <w:r>
        <w:rPr>
          <w:lang w:val="hi_IN" w:bidi="hi_IN"/>
        </w:rPr>
        <w:t xml:space="preserve">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τινες ἀπειθοῦσιν τῷ λόγῳ</w:t>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hyperlink r:id="rId33">
        <w:r>
          <w:rPr>
            <w:lang w:val="hi_IN" w:bidi="hi_IN"/>
          </w:rPr>
          <w:rPr>
            <w:color w:val="0000EE"/>
            <w:u w:val="single"/>
          </w:rPr>
          <w:t>2:8</w:t>
        </w:r>
      </w:hyperlink>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ἐποπτεύσαντες</w:t>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τὴν ἐν φόβῳ ἁγνὴν ἀναστροφὴν ὑμῶν</w:t>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τὴν &amp; ἁγνὴν ἀναστροφὴν ὑμῶν</w:t>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ὧν</w:t>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ὧν &amp; κόσμος</w:t>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ἀλλ’ 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ἐν τῷ ἀφθάρτῳ 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ὅ ἐστιν ἐνώπιον τοῦ Θεοῦ πολυτελές</w:t>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ἐκόσμουν ἑαυτάς</w:t>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"अपने पति के अधीन रहती"</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ἧς ἐγενήθητε τέκνα</w:t>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μὴ φοβούμεναι μηδεμίαν πτόησιν</w:t>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συνοικοῦντες &amp; τῷ γυναικείῳ</w:t>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κατὰ γνῶσιν</w:t>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ὡς ἀσθενεστέρῳ σκεύει</w:t>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hyperlink r:id="rId34">
        <w:r>
          <w:rPr>
            <w:lang w:val="hi_IN" w:bidi="hi_IN"/>
          </w:rPr>
          <w:rPr>
            <w:color w:val="0000EE"/>
            <w:u w:val="single"/>
          </w:rPr>
          <w:t>9:15</w:t>
        </w:r>
      </w:hyperlink>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συνκληρονόμοις χάριτος ζωῆς</w:t>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χάριτος ζωῆς</w:t>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8–12</w:t>
        </w:r>
      </w:hyperlink>
      <w:r>
        <w:rPr>
          <w:lang w:val="hi_IN" w:bidi="hi_IN"/>
        </w:rPr>
        <w:t xml:space="preserve">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φιλάδελφοι</w:t>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εὐλογοῦντες</w:t>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εἰς τοῦτο ἐκλήθητε</w:t>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εἰς τοῦτο ἐκλήθητε, ἵνα</w:t>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ἵνα εὐλογίαν κληρονομήσητε</w:t>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hyperlink r:id="rId35">
        <w:r>
          <w:rPr>
            <w:lang w:val="hi_IN" w:bidi="hi_IN"/>
          </w:rPr>
          <w:rPr>
            <w:color w:val="0000EE"/>
            <w:u w:val="single"/>
          </w:rPr>
          <w:t>Psalm 34:12–16</w:t>
        </w:r>
      </w:hyperlink>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 xml:space="preserve">"इस उप-वाक्य से </w:t>
      </w:r>
      <w:hyperlink r:id="rId15">
        <w:r>
          <w:rPr>
            <w:lang w:val="hi_IN" w:bidi="hi_IN"/>
          </w:rPr>
          <w:rPr>
            <w:color w:val="0000EE"/>
            <w:u w:val="single"/>
          </w:rPr>
          <w:t>पद 12</w:t>
        </w:r>
      </w:hyperlink>
      <w:r>
        <w:rPr>
          <w:lang w:val="hi_IN" w:bidi="hi_IN"/>
        </w:rPr>
        <w:t xml:space="preserve"> के अंत तक पतरस </w:t>
      </w:r>
      <w:r>
        <w:rPr>
          <w:lang w:val="hi_IN" w:bidi="hi_IN"/>
        </w:rPr>
        <w:t>34:1216</w:t>
      </w:r>
      <w:r>
        <w:rPr>
          <w:lang w:val="hi_IN" w:bidi="hi_IN"/>
        </w:rPr>
        <w:t xml:space="preserve">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ἰδεῖν ἡμέρας ἀγαθὰς</w:t>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ἐκκλινάτω &amp; ἀπὸ κακοῦ</w:t>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ζητησάτω εἰρήνην καὶ διωξάτω αὐτήν</w:t>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ζητησάτω εἰρήνην</w:t>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ὀφθαλμοὶ Κυρίου ἐπὶ δικαίους</w:t>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δέησιν αὐτῶν</w:t>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ποιοῦντας κακά</w:t>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 xml:space="preserve">"इस वाक्यांश के बाद पतरस भजन संहिता की पुस्तक के उद्धरण का भी समापन करता है| आपने </w:t>
      </w:r>
      <w:hyperlink r:id="rId15">
        <w:r>
          <w:rPr>
            <w:lang w:val="hi_IN" w:bidi="hi_IN"/>
          </w:rPr>
          <w:rPr>
            <w:color w:val="0000EE"/>
            <w:u w:val="single"/>
          </w:rPr>
          <w:t>verse 10</w:t>
        </w:r>
      </w:hyperlink>
      <w:r>
        <w:rPr>
          <w:lang w:val="hi_IN" w:bidi="hi_IN"/>
        </w:rPr>
        <w:t xml:space="preserve">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15">
        <w:r>
          <w:rPr>
            <w:lang w:val="hi_IN" w:bidi="hi_IN"/>
          </w:rPr>
          <w:rPr>
            <w:color w:val="0000EE"/>
            <w:u w:val="single"/>
          </w:rPr>
          <w:t>पद 13–22</w:t>
        </w:r>
      </w:hyperlink>
      <w:r>
        <w:rPr>
          <w:lang w:val="hi_IN" w:bidi="hi_IN"/>
        </w:rPr>
        <w:t xml:space="preserve">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τοῦ ἀγαθοῦ ζηλωταὶ</w:t>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hyperlink r:id="rId36">
        <w:r>
          <w:rPr>
            <w:lang w:val="hi_IN" w:bidi="hi_IN"/>
          </w:rPr>
          <w:rPr>
            <w:color w:val="0000EE"/>
            <w:u w:val="single"/>
          </w:rPr>
          <w:t>यशायाह 8:12</w:t>
        </w:r>
      </w:hyperlink>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τὸν &amp; φόβον αὐτῶν, μὴ φοβηθῆτε</w:t>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πρὸς ἀπολογίαν</w:t>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τῷ αἰτοῦντι ὑμᾶς λόγον</w:t>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περὶ τῆς ἐν ὑμῖν ἐλπίδος</w:t>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μετὰ πραΰτητος καὶ φόβου</w:t>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συνείδησιν ἔχοντες ἀγαθήν</w:t>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καταλαλεῖσθε</w:t>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ὑμῶν τὴν ἀγαθὴν ἐν Χριστῷ ἀναστροφήν</w:t>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ἀγαθοποιοῦντας &amp; κακοποιοῦντας</w:t>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εἰ θέλοι τὸ θέλημα τοῦ Θεοῦ</w:t>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ἐν ᾧ</w:t>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ἐκήρυξεν</w:t>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τοῖς ἐν φυλακῇ πνεύμασιν</w:t>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xml:space="preserve">; </w:t>
      </w:r>
      <w:hyperlink r:id="rId39">
        <w:r>
          <w:rPr>
            <w:lang w:val="hi_IN" w:bidi="hi_IN"/>
          </w:rPr>
          <w:rPr>
            <w:color w:val="0000EE"/>
            <w:u w:val="single"/>
          </w:rPr>
          <w:t>उत्पत्ति 6:1–4</w:t>
        </w:r>
      </w:hyperlink>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ἐν φυλακῇ</w:t>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ἀπειθήσασίν</w:t>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ἡ τοῦ Θεοῦ μακροθυμία</w:t>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ἐν ἡμέραις Νῶε</w:t>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κατασκευαζομένης κιβωτοῦ</w:t>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ὃ</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βάπτισμα</w:t>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hyperlink r:id="rId40">
        <w:r>
          <w:rPr>
            <w:lang w:val="hi_IN" w:bidi="hi_IN"/>
          </w:rPr>
          <w:rPr>
            <w:color w:val="0000EE"/>
            <w:u w:val="single"/>
          </w:rPr>
          <w:t>इफी. 2:8–9</w:t>
        </w:r>
      </w:hyperlink>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σαρκὸς</w:t>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συνειδήσεως ἀγαθῆς, ἐπερώτημα εἰς Θεόν</w:t>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hyperlink r:id="rId41">
        <w:r>
          <w:rPr>
            <w:lang w:val="hi_IN" w:bidi="hi_IN"/>
          </w:rPr>
          <w:rPr>
            <w:color w:val="0000EE"/>
            <w:u w:val="single"/>
          </w:rPr>
          <w:t>3:18</w:t>
        </w:r>
      </w:hyperlink>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σαρκὶ &amp; σαρκὶ</w:t>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ὑμεῖς τὴν αὐτὴν ἔννοιαν ὁπλίσασθε</w:t>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τὴν αὐτὴν ἔννοιαν</w:t>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πέπαυται ἁμαρτίας</w:t>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εἰς τὸ</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τὸν ἐπίλοιπον ἐν σαρκὶ &amp; χρόνον</w:t>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τὸ βούλημα τῶν ἐθνῶν</w:t>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τῆς ἀσωτίας ἀνάχυσιν</w:t>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τῆς ἀσωτίας</w:t>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καὶ νεκροῖς εὐηγγελίσθη</w:t>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hyperlink r:id="rId42">
        <w:r>
          <w:rPr>
            <w:lang w:val="hi_IN" w:bidi="hi_IN"/>
          </w:rPr>
          <w:rPr>
            <w:color w:val="0000EE"/>
            <w:u w:val="single"/>
          </w:rPr>
          <w:t>इब्रानियों 9:27</w:t>
        </w:r>
      </w:hyperlink>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εὐηγγελίσθη</w:t>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κριθῶσι μὲν κατὰ ἀνθρώπους σαρκὶ</w:t>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κατὰ ἀνθρώπους</w:t>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σαρκὶ</w:t>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w:t>
      </w:r>
      <w:hyperlink r:id="rId15">
        <w:r>
          <w:rPr>
            <w:lang w:val="hi_IN" w:bidi="hi_IN"/>
          </w:rPr>
          <w:rPr>
            <w:color w:val="0000EE"/>
            <w:u w:val="single"/>
          </w:rPr>
          <w:t>पद 2</w:t>
        </w:r>
      </w:hyperlink>
      <w:r>
        <w:rPr>
          <w:lang w:val="hi_IN" w:bidi="hi_IN"/>
        </w:rPr>
        <w:t xml:space="preserve"> में इस अभिव्यक्ति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ζῶσι</w:t>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ζῶσι &amp; πνεύματι</w:t>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hyperlink r:id="rId41">
        <w:r>
          <w:rPr>
            <w:lang w:val="hi_IN" w:bidi="hi_IN"/>
          </w:rPr>
          <w:rPr>
            <w:color w:val="0000EE"/>
            <w:u w:val="single"/>
          </w:rPr>
          <w:t>3:18</w:t>
        </w:r>
      </w:hyperlink>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πάντων &amp; τὸ τέλος</w:t>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ἤγγικεν</w:t>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σωφρονήσατε &amp; καὶ νήψατε</w:t>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"सचेत"</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εἰς προσευχάς</w:t>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ὅτι ἀγάπη καλύψει πλῆθος ἁμαρτιῶν</w:t>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φιλόξενοι</w:t>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ἄνευ γογγυσμοῦ</w:t>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ἕκαστος καθὼς ἔλαβεν χάρισμα</w:t>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ὡς καλοὶ οἰκονόμοι ποικίλης χάριτος Θεοῦ</w:t>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ποικίλης χάριτος Θεοῦ</w:t>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εἴ τις λαλεῖ, ὡς λόγια Θεοῦ</w:t>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εἴ τις διακονεῖ, ὡς ἐξ ἰσχύος ἧς χορηγεῖ ὁ Θεός</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δοξάζηται ὁ Θεὸς</w:t>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τῇ ἐν ὑμῖν πυρώσει</w:t>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χαρῆτε ἀγαλλιώμενοι</w:t>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εἰ ὀνειδίζεσθε</w:t>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ἐν ὀνόματι Χριστοῦ</w:t>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τὸ τῆς δόξης καὶ τὸ τοῦ Θεοῦ Πνεῦμα</w:t>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ἐφ’ ὑμᾶς ἀναπαύεται</w:t>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hyperlink r:id="rId44">
        <w:r>
          <w:rPr>
            <w:lang w:val="hi_IN" w:bidi="hi_IN"/>
          </w:rPr>
          <w:rPr>
            <w:color w:val="0000EE"/>
            <w:u w:val="single"/>
          </w:rPr>
          <w:t>यशायाह 11:2</w:t>
        </w:r>
      </w:hyperlink>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hyperlink r:id="rId45">
        <w:r>
          <w:rPr>
            <w:lang w:val="hi_IN" w:bidi="hi_IN"/>
          </w:rPr>
          <w:rPr>
            <w:color w:val="0000EE"/>
            <w:u w:val="single"/>
          </w:rPr>
          <w:t>यूहन्ना 1:33</w:t>
        </w:r>
      </w:hyperlink>
      <w:r>
        <w:rPr>
          <w:lang w:val="hi_IN" w:bidi="hi_IN"/>
        </w:rPr>
        <w:t xml:space="preserve">; </w:t>
      </w:r>
      <w:hyperlink r:id="rId46">
        <w:r>
          <w:rPr>
            <w:lang w:val="hi_IN" w:bidi="hi_IN"/>
          </w:rPr>
          <w:rPr>
            <w:color w:val="0000EE"/>
            <w:u w:val="single"/>
          </w:rPr>
          <w:t>14:16–17</w:t>
        </w:r>
      </w:hyperlink>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ἀλλοτριεπίσκοπος</w:t>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μὴ αἰσχυνέσθω, δοξαζέτω δὲ τὸν Θεὸν</w:t>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ἐν τῷ ὀνόματι τούτῳ</w:t>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τοῦ οἴκου τοῦ Θεοῦ</w:t>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εἰ δὲ πρῶτον ἀφ’ ἡμῶν</w:t>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ἀφ’ ἡμῶν</w:t>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τί τὸ τέλος τῶν ἀπειθούντων τῷ τοῦ Θεοῦ εὐαγγελίῳ</w:t>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hyperlink r:id="rId33">
        <w:r>
          <w:rPr>
            <w:lang w:val="hi_IN" w:bidi="hi_IN"/>
          </w:rPr>
          <w:rPr>
            <w:color w:val="0000EE"/>
            <w:u w:val="single"/>
          </w:rPr>
          <w:t>2:8</w:t>
        </w:r>
      </w:hyperlink>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τῷ τοῦ Θεοῦ εὐαγγελίῳ</w:t>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hyperlink r:id="rId47">
        <w:r>
          <w:rPr>
            <w:lang w:val="hi_IN" w:bidi="hi_IN"/>
          </w:rPr>
          <w:rPr>
            <w:color w:val="0000EE"/>
            <w:u w:val="single"/>
          </w:rPr>
          <w:t>11:31</w:t>
        </w:r>
      </w:hyperlink>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hyperlink r:id="rId48">
        <w:r>
          <w:rPr>
            <w:lang w:val="hi_IN" w:bidi="hi_IN"/>
          </w:rPr>
          <w:rPr>
            <w:color w:val="0000EE"/>
            <w:u w:val="single"/>
          </w:rPr>
          <w:t>नीतिवचन 11:31</w:t>
        </w:r>
      </w:hyperlink>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ὁ δίκαιος &amp; ὁ ἀσεβὴς καὶ ἁμαρτωλὸς</w:t>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ὁ ἀσεβὴς καὶ ἁμαρτωλὸς</w:t>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1–4</w:t>
        </w:r>
      </w:hyperlink>
      <w:r>
        <w:rPr>
          <w:lang w:val="hi_IN" w:bidi="hi_IN"/>
        </w:rPr>
        <w:t xml:space="preserve">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πρεσβυτέρους &amp; ὁ συνπρεσβύτερος</w:t>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w:t>
      </w:r>
      <w:hyperlink r:id="rId15">
        <w:r>
          <w:rPr>
            <w:lang w:val="hi_IN" w:bidi="hi_IN"/>
          </w:rPr>
          <w:rPr>
            <w:color w:val="0000EE"/>
            <w:u w:val="single"/>
          </w:rPr>
          <w:t>पद 1–5</w:t>
        </w:r>
      </w:hyperlink>
      <w:r>
        <w:rPr>
          <w:lang w:val="hi_IN" w:bidi="hi_IN"/>
        </w:rPr>
        <w:t xml:space="preserve">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τῆς &amp; δόξης</w:t>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ποιμάνατε τὸ &amp; ποίμνιον τοῦ Θεοῦ</w:t>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μὴ ἀναγκαστῶς, ἀλλὰ ἑκουσίως</w:t>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μηδὲ αἰσχροκερδῶς, ἀλλὰ προθύμως</w:t>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ὡς κατακυριεύοντες</w:t>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τῶν κλήρων</w:t>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τύποι γινόμενοι τοῦ ποιμνίου</w:t>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hyperlink r:id="rId49">
        <w:r>
          <w:rPr>
            <w:lang w:val="hi_IN" w:bidi="hi_IN"/>
          </w:rPr>
          <w:rPr>
            <w:color w:val="0000EE"/>
            <w:u w:val="single"/>
          </w:rPr>
          <w:t>verses 2–3</w:t>
        </w:r>
      </w:hyperlink>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w:t>
      </w:r>
      <w:hyperlink r:id="rId15">
        <w:r>
          <w:rPr>
            <w:lang w:val="hi_IN" w:bidi="hi_IN"/>
          </w:rPr>
          <w:rPr>
            <w:color w:val="0000EE"/>
            <w:u w:val="single"/>
          </w:rPr>
          <w:t>पद 2</w:t>
        </w:r>
      </w:hyperlink>
      <w:r>
        <w:rPr>
          <w:lang w:val="hi_IN" w:bidi="hi_IN"/>
        </w:rPr>
        <w:t xml:space="preserve">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τὸν ἀμαράντινον 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w:t>
      </w:r>
      <w:hyperlink r:id="rId15">
        <w:r>
          <w:rPr>
            <w:lang w:val="hi_IN" w:bidi="hi_IN"/>
          </w:rPr>
          <w:rPr>
            <w:color w:val="0000EE"/>
            <w:u w:val="single"/>
          </w:rPr>
          <w:t>पद 1</w:t>
        </w:r>
      </w:hyperlink>
      <w:r>
        <w:rPr>
          <w:lang w:val="hi_IN" w:bidi="hi_IN"/>
        </w:rPr>
        <w:t xml:space="preserve"> में संदर्भित महिमा है| वैकल्पिक अनुवाद: “मुकुट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ὑποτάγητε</w:t>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"वृद्ध पुरुषों के"</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πάντες</w:t>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τὴν ταπεινοφροσύνην ἐγκομβώσασθε</w:t>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τὴν ταπεινοφροσύνην</w:t>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hyperlink r:id="rId50">
        <w:r>
          <w:rPr>
            <w:lang w:val="hi_IN" w:bidi="hi_IN"/>
          </w:rPr>
          <w:rPr>
            <w:color w:val="0000EE"/>
            <w:u w:val="single"/>
          </w:rPr>
          <w:t>नीतिवचन 3:34</w:t>
        </w:r>
      </w:hyperlink>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hyperlink r:id="rId50">
        <w:r>
          <w:rPr>
            <w:lang w:val="hi_IN" w:bidi="hi_IN"/>
          </w:rPr>
          <w:rPr>
            <w:color w:val="0000EE"/>
            <w:u w:val="single"/>
          </w:rPr>
          <w:t>नीतिवचन 3:34</w:t>
        </w:r>
      </w:hyperlink>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δίδωσιν χάριν</w:t>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ὑπὸ τὴν κραταιὰν χεῖρα τοῦ Θεοῦ</w:t>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ὑμᾶς ὑψώσῃ</w:t>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πᾶσαν τὴν μέριμναν ὑμῶν ἐπιρίψαντες ἐπ’ αὐτόν</w:t>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νήψατε, γρηγορήσατε</w:t>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"सचेत हो"</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ὡς λέων ὠρυόμενος περιπατεῖ, ζητῶν τινα καταπιεῖν</w:t>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στερεοὶ τῇ πίστει</w:t>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"तुम्हारे भाई"</w:t>
      </w:r>
    </w:p>
    <w:p>
      <w:pPr/>
      <w:r>
        <w:rPr>
          <w:lang w:val="hi_IN" w:bidi="hi_IN"/>
        </w:rPr>
      </w:r>
      <w:r>
        <w:rPr>
          <w:lang w:val="hi_IN" w:bidi="hi_IN"/>
        </w:rPr>
        <w:t>"</w:t>
      </w:r>
      <w:hyperlink r:id="rId51">
        <w:r>
          <w:rPr>
            <w:lang w:val="hi_IN" w:bidi="hi_IN"/>
          </w:rPr>
          <w:rPr>
            <w:color w:val="0000EE"/>
            <w:u w:val="single"/>
          </w:rPr>
          <w:t>2:17</w:t>
        </w:r>
      </w:hyperlink>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ὁ &amp; Θεὸς πάσης χάριτος</w:t>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hyperlink r:id="rId52">
        <w:r>
          <w:rPr>
            <w:lang w:val="hi_IN" w:bidi="hi_IN"/>
          </w:rPr>
          <w:rPr>
            <w:color w:val="0000EE"/>
            <w:u w:val="single"/>
          </w:rPr>
          <w:t>4:10</w:t>
        </w:r>
      </w:hyperlink>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εἰς τὴν αἰώνιον αὐτοῦ δόξαν</w:t>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ἐν Χριστῷ</w:t>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αὐτὸς καταρτίσει, στηρίξει, σθενώσει, θεμελιώσει</w:t>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αὐτῷ τὸ κράτος</w:t>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ἀδελφοῦ</w:t>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ταύτην</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ταύτην εἶναι ἀληθῆ χάριν τοῦ Θεοῦ</w:t>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ἡ ἐν Βαβυλῶνι συνεκλεκτὴ</w:t>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ἐν Βαβυλῶνι</w:t>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συνεκλεκτὴ</w:t>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ἐν φιλήματι ἀγάπης</w:t>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εἰρήνη ὑμῖν πᾶσιν, τοῖς ἐν Χριστῷ</w:t>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"मसीह में"</w:t>
      </w:r>
    </w:p>
    <w:p>
      <w:pPr/>
      <w:r>
        <w:rPr>
          <w:lang w:val="hi_IN" w:bidi="hi_IN"/>
        </w:rPr>
      </w:r>
      <w:r>
        <w:rPr>
          <w:lang w:val="hi_IN" w:bidi="hi_IN"/>
        </w:rPr>
        <w:t>"</w:t>
      </w:r>
      <w:hyperlink r:id="rId15">
        <w:r>
          <w:rPr>
            <w:lang w:val="hi_IN" w:bidi="hi_IN"/>
          </w:rPr>
          <w:rPr>
            <w:color w:val="0000EE"/>
            <w:u w:val="single"/>
          </w:rPr>
          <w:t>verse 10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0:0" TargetMode="External"/><Relationship Id="rId16" Type="http://schemas.openxmlformats.org/officeDocument/2006/relationships/hyperlink" Target="https://ref.ly/Lev11:44" TargetMode="External"/><Relationship Id="rId17" Type="http://schemas.openxmlformats.org/officeDocument/2006/relationships/hyperlink" Target="https://ref.ly/John1:13" TargetMode="External"/><Relationship Id="rId18" Type="http://schemas.openxmlformats.org/officeDocument/2006/relationships/hyperlink" Target="https://ref.ly/Isa40:6-Isa40:8" TargetMode="External"/><Relationship Id="rId19" Type="http://schemas.openxmlformats.org/officeDocument/2006/relationships/hyperlink" Target="https://ref.ly/1Pet1:22-1Pet1:25" TargetMode="External"/><Relationship Id="rId20" Type="http://schemas.openxmlformats.org/officeDocument/2006/relationships/hyperlink" Target="https://ref.ly/1Pet1:5" TargetMode="External"/><Relationship Id="rId21" Type="http://schemas.openxmlformats.org/officeDocument/2006/relationships/hyperlink" Target="https://ref.ly/Ps34:8" TargetMode="External"/><Relationship Id="rId22" Type="http://schemas.openxmlformats.org/officeDocument/2006/relationships/hyperlink" Target="https://ref.ly/Isa28:16" TargetMode="External"/><Relationship Id="rId23" Type="http://schemas.openxmlformats.org/officeDocument/2006/relationships/hyperlink" Target="https://ref.ly/Ps118:22" TargetMode="External"/><Relationship Id="rId24" Type="http://schemas.openxmlformats.org/officeDocument/2006/relationships/hyperlink" Target="https://ref.ly/Isa8:14" TargetMode="External"/><Relationship Id="rId25" Type="http://schemas.openxmlformats.org/officeDocument/2006/relationships/hyperlink" Target="https://ref.ly/Isa43:20" TargetMode="External"/><Relationship Id="rId26" Type="http://schemas.openxmlformats.org/officeDocument/2006/relationships/hyperlink" Target="https://ref.ly/Exod19:6" TargetMode="External"/><Relationship Id="rId27" Type="http://schemas.openxmlformats.org/officeDocument/2006/relationships/hyperlink" Target="https://ref.ly/Isa43:21" TargetMode="External"/><Relationship Id="rId28" Type="http://schemas.openxmlformats.org/officeDocument/2006/relationships/hyperlink" Target="https://ref.ly/Hos1:6-Hos1:10" TargetMode="External"/><Relationship Id="rId29" Type="http://schemas.openxmlformats.org/officeDocument/2006/relationships/hyperlink" Target="https://ref.ly/1Pet1:1" TargetMode="External"/><Relationship Id="rId30" Type="http://schemas.openxmlformats.org/officeDocument/2006/relationships/hyperlink" Target="https://ref.ly/Isa53:9" TargetMode="External"/><Relationship Id="rId31" Type="http://schemas.openxmlformats.org/officeDocument/2006/relationships/hyperlink" Target="https://ref.ly/Isa53:5" TargetMode="External"/><Relationship Id="rId32" Type="http://schemas.openxmlformats.org/officeDocument/2006/relationships/hyperlink" Target="https://ref.ly/1Pet1:9" TargetMode="External"/><Relationship Id="rId33" Type="http://schemas.openxmlformats.org/officeDocument/2006/relationships/hyperlink" Target="https://ref.ly/1Pet2:8" TargetMode="External"/><Relationship Id="rId34" Type="http://schemas.openxmlformats.org/officeDocument/2006/relationships/hyperlink" Target="https://ref.ly/Acts9:15" TargetMode="External"/><Relationship Id="rId35" Type="http://schemas.openxmlformats.org/officeDocument/2006/relationships/hyperlink" Target="https://ref.ly/Ps34:12-Ps34:16" TargetMode="External"/><Relationship Id="rId36" Type="http://schemas.openxmlformats.org/officeDocument/2006/relationships/hyperlink" Target="https://ref.ly/Isa8:12" TargetMode="External"/><Relationship Id="rId37" Type="http://schemas.openxmlformats.org/officeDocument/2006/relationships/hyperlink" Target="https://ref.ly/2Pet2:4-2Pet2:5" TargetMode="External"/><Relationship Id="rId38" Type="http://schemas.openxmlformats.org/officeDocument/2006/relationships/hyperlink" Target="https://ref.ly/Jude0:0" TargetMode="External"/><Relationship Id="rId39" Type="http://schemas.openxmlformats.org/officeDocument/2006/relationships/hyperlink" Target="https://ref.ly/Gen6:1-Gen6:4" TargetMode="External"/><Relationship Id="rId40" Type="http://schemas.openxmlformats.org/officeDocument/2006/relationships/hyperlink" Target="https://ref.ly/Eph2:8-Eph2:9" TargetMode="External"/><Relationship Id="rId41" Type="http://schemas.openxmlformats.org/officeDocument/2006/relationships/hyperlink" Target="https://ref.ly/1Pet3:18" TargetMode="External"/><Relationship Id="rId42" Type="http://schemas.openxmlformats.org/officeDocument/2006/relationships/hyperlink" Target="https://ref.ly/Heb9:27" TargetMode="External"/><Relationship Id="rId43" Type="http://schemas.openxmlformats.org/officeDocument/2006/relationships/hyperlink" Target="https://ref.ly/1Pet1:13" TargetMode="External"/><Relationship Id="rId44" Type="http://schemas.openxmlformats.org/officeDocument/2006/relationships/hyperlink" Target="https://ref.ly/Isa11:2" TargetMode="External"/><Relationship Id="rId45" Type="http://schemas.openxmlformats.org/officeDocument/2006/relationships/hyperlink" Target="https://ref.ly/John1:33" TargetMode="External"/><Relationship Id="rId46" Type="http://schemas.openxmlformats.org/officeDocument/2006/relationships/hyperlink" Target="https://ref.ly/1Pet14:16-1Pet14:17" TargetMode="External"/><Relationship Id="rId47" Type="http://schemas.openxmlformats.org/officeDocument/2006/relationships/hyperlink" Target="https://ref.ly/1Pet11:31" TargetMode="External"/><Relationship Id="rId48" Type="http://schemas.openxmlformats.org/officeDocument/2006/relationships/hyperlink" Target="https://ref.ly/Prov11:31" TargetMode="External"/><Relationship Id="rId49" Type="http://schemas.openxmlformats.org/officeDocument/2006/relationships/hyperlink" Target="https://ref.ly/1Pet2:1" TargetMode="External"/><Relationship Id="rId50" Type="http://schemas.openxmlformats.org/officeDocument/2006/relationships/hyperlink" Target="https://ref.ly/Prov3:34" TargetMode="External"/><Relationship Id="rId51" Type="http://schemas.openxmlformats.org/officeDocument/2006/relationships/hyperlink" Target="https://ref.ly/1Pet2:17" TargetMode="External"/><Relationship Id="rId52" Type="http://schemas.openxmlformats.org/officeDocument/2006/relationships/hyperlink" Target="https://ref.ly/1Pet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