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19">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0">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1">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2">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3">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4">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19">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5">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6">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27">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2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2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30">
        <w:r>
          <w:rPr>
            <w:lang w:val="en_US" w:bidi="en_US"/>
          </w:rPr>
          <w:rPr>
            <w:color w:val="0000EE"/>
            <w:u w:val="single"/>
          </w:rPr>
          <w:t>Matthew 17:10–13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