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τῆς 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τοὺς 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τὴν 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εἰς τὸ 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τὸ 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τῆς &amp; 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τὸν 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&amp;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τὸ 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τῷ 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τοῦ 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