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"lacking in nothing"</w:t>
      </w:r>
    </w:p>
    <w:p>
      <w:pPr/>
      <w:r>
        <w:rPr>
          <w:lang w:val="en_US" w:bidi="en_US"/>
        </w:rPr>
      </w:r>
      <w:r>
        <w:rPr>
          <w:lang w:val="en_US" w:bidi="en_US"/>
        </w:rPr>
        <w:t>You could state this positively in your translation. Alternate translation: “having all that you need” or “being all that you need to be”</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"Now let the lowly brother boast"</w:t>
      </w:r>
    </w:p>
    <w:p>
      <w:pPr/>
      <w:r>
        <w:rPr>
          <w:lang w:val="en_US" w:bidi="en_US"/>
        </w:rPr>
      </w:r>
      <w:r>
        <w:rPr>
          <w:lang w:val="en_US" w:bidi="en_US"/>
        </w:rPr>
        <w:t xml:space="preserve">James is using the word </w:t>
      </w:r>
      <w:r>
        <w:rPr>
          <w:b/>
          <w:lang w:val="en_US" w:bidi="en_US"/>
        </w:rPr>
        <w:t>boast</w:t>
      </w:r>
      <w:r>
        <w:rPr>
          <w:lang w:val="en_US" w:bidi="en_US"/>
        </w:rPr>
        <w:t xml:space="preserve"> in a positive sense. He does not mean it in the sinful sense of bragging or vaunting oneself over others. Alternate translation: “Now let the lowly brother take satisfaction”</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General Notes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w:t>
      </w:r>
      <w:hyperlink r:id="rId14">
        <w:r>
          <w:rPr>
            <w:lang w:val="en_US" w:bidi="en_US"/>
          </w:rPr>
          <w:rPr>
            <w:color w:val="0000EE"/>
            <w:u w:val="single"/>
          </w:rPr>
          <w:t>1:2–3</w:t>
        </w:r>
      </w:hyperlink>
      <w:r>
        <w:rPr>
          <w:lang w:val="en_US" w:bidi="en_US"/>
        </w:rPr>
        <w:t>,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of “once he has demonstrated his obedience”</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 xml:space="preserve">James is referring back to his statement in </w:t>
      </w:r>
      <w:hyperlink r:id="rId15">
        <w:r>
          <w:rPr>
            <w:lang w:val="en_US" w:bidi="en_US"/>
          </w:rPr>
          <w:rPr>
            <w:color w:val="0000EE"/>
            <w:u w:val="single"/>
          </w:rPr>
          <w:t>1:13</w:t>
        </w:r>
      </w:hyperlink>
      <w:r>
        <w:rPr>
          <w:lang w:val="en_US" w:bidi="en_US"/>
        </w:rPr>
        <w:t xml:space="preserve"> that God never desires to do evil and that God never leads anyone to do evil. Instead, as James will say in the next two verses, God gives only good things to people. If it would be helpful to your readers, you could make this connection more explicit.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w:t>
      </w:r>
      <w:hyperlink r:id="rId16">
        <w:r>
          <w:rPr>
            <w:lang w:val="en_US" w:bidi="en_US"/>
          </w:rPr>
          <w:rPr>
            <w:color w:val="0000EE"/>
            <w:u w:val="single"/>
          </w:rPr>
          <w:t>1:4</w:t>
        </w:r>
      </w:hyperlink>
      <w:r>
        <w:rPr>
          <w:lang w:val="en_US" w:bidi="en_US"/>
        </w:rPr>
        <w:t xml:space="preserve">,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expression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τὸν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w:t>
      </w:r>
      <w:r>
        <w:rPr>
          <w:lang w:val="en_US" w:bidi="en_US"/>
        </w:rPr>
        <w:t xml:space="preserve"> - </w:t>
      </w:r>
      <w:r>
        <w:rPr>
          <w:b/>
          <w:lang w:val="en_US" w:bidi="en_US"/>
        </w:rPr>
        <w:t>"this one will be blessed"</w:t>
      </w:r>
    </w:p>
    <w:p>
      <w:pPr/>
      <w:r>
        <w:rPr>
          <w:lang w:val="en_US" w:bidi="en_US"/>
        </w:rPr>
      </w:r>
      <w:r>
        <w:rPr>
          <w:lang w:val="en_US" w:bidi="en_US"/>
        </w:rPr>
        <w:t xml:space="preserve">James is using a further hypothetical situation to teach. This illustration is a contrast to the one he offered in </w:t>
      </w:r>
      <w:hyperlink r:id="rId18">
        <w:r>
          <w:rPr>
            <w:lang w:val="en_US" w:bidi="en_US"/>
          </w:rPr>
          <w:rPr>
            <w:color w:val="0000EE"/>
            <w:u w:val="single"/>
          </w:rPr>
          <w:t>1:23</w:t>
        </w:r>
      </w:hyperlink>
      <w:r>
        <w:rPr>
          <w:lang w:val="en_US" w:bidi="en_US"/>
        </w:rPr>
        <w:t>. Alternate translation: “But suppose someone gazes into the perfect law of freedom and perseveres …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w:t>
      </w:r>
      <w:hyperlink r:id="rId19">
        <w:r>
          <w:rPr>
            <w:lang w:val="en_US" w:bidi="en_US"/>
          </w:rPr>
          <w:rPr>
            <w:color w:val="0000EE"/>
            <w:u w:val="single"/>
          </w:rPr>
          <w:t>2:12</w:t>
        </w:r>
      </w:hyperlink>
      <w:r>
        <w:rPr>
          <w:lang w:val="en_US" w:bidi="en_US"/>
        </w:rPr>
        <w:t xml:space="preserve">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w:t>
      </w:r>
      <w:hyperlink r:id="rId20">
        <w:r>
          <w:rPr>
            <w:lang w:val="en_US" w:bidi="en_US"/>
          </w:rPr>
          <w:rPr>
            <w:color w:val="0000EE"/>
            <w:u w:val="single"/>
          </w:rPr>
          <w:t>1:17</w:t>
        </w:r>
      </w:hyperlink>
      <w:r>
        <w:rPr>
          <w:lang w:val="en_US" w:bidi="en_US"/>
        </w:rPr>
        <w:t xml:space="preserve">,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w:t>
      </w:r>
      <w:hyperlink r:id="rId21">
        <w:r>
          <w:rPr>
            <w:lang w:val="en_US" w:bidi="en_US"/>
          </w:rPr>
          <w:rPr>
            <w:color w:val="0000EE"/>
            <w:u w:val="single"/>
          </w:rPr>
          <w:t>3:9–10</w:t>
        </w:r>
      </w:hyperlink>
      <w:r>
        <w:rPr>
          <w:lang w:val="en_US" w:bidi="en_US"/>
        </w:rPr>
        <w:t>.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General Notes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 xml:space="preserve">James is using a hypothetical situation to teach. He describes the condition in this verse and the next verse, and he describes the result in </w:t>
      </w:r>
      <w:hyperlink r:id="rId22">
        <w:r>
          <w:rPr>
            <w:lang w:val="en_US" w:bidi="en_US"/>
          </w:rPr>
          <w:rPr>
            <w:color w:val="0000EE"/>
            <w:u w:val="single"/>
          </w:rPr>
          <w:t>2:4</w:t>
        </w:r>
      </w:hyperlink>
      <w:r>
        <w:rPr>
          <w:lang w:val="en_US" w:bidi="en_US"/>
        </w:rPr>
        <w:t>.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w:t>
      </w:r>
      <w:r>
        <w:rPr>
          <w:lang w:val="en_US" w:bidi="en_US"/>
        </w:rPr>
        <w:t xml:space="preserve"> - </w:t>
      </w:r>
      <w:r>
        <w:rPr>
          <w:b/>
          <w:lang w:val="en_US" w:bidi="en_US"/>
        </w:rPr>
        <w:t>"man"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w:t>
      </w:r>
      <w:r>
        <w:rPr>
          <w:lang w:val="en_US" w:bidi="en_US"/>
        </w:rPr>
        <w:t xml:space="preserve"> - </w:t>
      </w:r>
      <w:r>
        <w:rPr>
          <w:b/>
          <w:lang w:val="en_US" w:bidi="en_US"/>
        </w:rPr>
        <w:t>"say, “"</w:t>
      </w:r>
      <w:r>
        <w:rPr>
          <w:lang w:val="en_US" w:bidi="en_US"/>
        </w:rPr>
        <w:t xml:space="preserve"> - </w:t>
      </w:r>
      <w:r>
        <w:rPr>
          <w:b/>
          <w:lang w:val="en_US" w:bidi="en_US"/>
        </w:rPr>
        <w:t>"you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w:t>
      </w:r>
      <w:r>
        <w:rPr>
          <w:lang w:val="en_US" w:bidi="en_US"/>
        </w:rPr>
        <w:t xml:space="preserve"> - </w:t>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 xml:space="preserve">In this verse James describes the result of the hypothetical situation he has been describing since </w:t>
      </w:r>
      <w:hyperlink r:id="rId23">
        <w:r>
          <w:rPr>
            <w:lang w:val="en_US" w:bidi="en_US"/>
          </w:rPr>
          <w:rPr>
            <w:color w:val="0000EE"/>
            <w:u w:val="single"/>
          </w:rPr>
          <w:t>2:2</w:t>
        </w:r>
      </w:hyperlink>
      <w:r>
        <w:rPr>
          <w:lang w:val="en_US" w:bidi="en_US"/>
        </w:rPr>
        <w:t>.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phrase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 xml:space="preserve">What James means by this is clear from the example he gives in </w:t>
      </w:r>
      <w:hyperlink r:id="rId24">
        <w:r>
          <w:rPr>
            <w:lang w:val="en_US" w:bidi="en_US"/>
          </w:rPr>
          <w:rPr>
            <w:color w:val="0000EE"/>
            <w:u w:val="single"/>
          </w:rPr>
          <w:t>2:2–3</w:t>
        </w:r>
      </w:hyperlink>
      <w:r>
        <w:rPr>
          <w:lang w:val="en_US" w:bidi="en_US"/>
        </w:rPr>
        <w:t>. Alternate translation: “you have treated people who are poor much worse than you have treated people who are rich”</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 xml:space="preserve">James is using these words to introduce a contrast with what he said in </w:t>
      </w:r>
      <w:hyperlink r:id="rId25">
        <w:r>
          <w:rPr>
            <w:lang w:val="en_US" w:bidi="en_US"/>
          </w:rPr>
          <w:rPr>
            <w:color w:val="0000EE"/>
            <w:u w:val="single"/>
          </w:rPr>
          <w:t>2:6</w:t>
        </w:r>
      </w:hyperlink>
      <w:r>
        <w:rPr>
          <w:lang w:val="en_US" w:bidi="en_US"/>
        </w:rPr>
        <w:t>,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"you fulfill"</w:t>
      </w:r>
    </w:p>
    <w:p>
      <w:pPr/>
      <w:r>
        <w:rPr>
          <w:lang w:val="en_US" w:bidi="en_US"/>
        </w:rPr>
      </w:r>
      <w:r>
        <w:rPr>
          <w:lang w:val="en_US" w:bidi="en_US"/>
        </w:rPr>
        <w:t xml:space="preserve">The verb </w:t>
      </w:r>
      <w:r>
        <w:rPr>
          <w:b/>
          <w:lang w:val="en_US" w:bidi="en_US"/>
        </w:rPr>
        <w:t>fulfill</w:t>
      </w:r>
      <w:r>
        <w:rPr>
          <w:lang w:val="en_US" w:bidi="en_US"/>
        </w:rPr>
        <w:t xml:space="preserve"> comes from the same root as the adjective “perfect” that James uses several times earlier in this letter. It means to make something accomplish its purpose or reach its goal. Alternate translation: “you completely obey”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w:t>
      </w:r>
      <w:hyperlink r:id="rId26">
        <w:r>
          <w:rPr>
            <w:lang w:val="en_US" w:bidi="en_US"/>
          </w:rPr>
          <w:rPr>
            <w:color w:val="0000EE"/>
            <w:u w:val="single"/>
          </w:rPr>
          <w:t>19:18</w:t>
        </w:r>
      </w:hyperlink>
      <w:r>
        <w:rPr>
          <w:lang w:val="en_US" w:bidi="en_US"/>
        </w:rPr>
        <w:t xml:space="preserve">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(#7)</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&amp; φονεύεις &amp; γέγονας</w:t>
      </w:r>
    </w:p>
    <w:p>
      <w:pPr/>
      <w:r>
        <w:rPr>
          <w:lang w:val="en_US" w:bidi="en_US"/>
        </w:rPr>
      </w:r>
      <w:r>
        <w:rPr>
          <w:b/>
          <w:lang w:val="en_US" w:bidi="en_US"/>
        </w:rPr>
        <w:t>"Do not commit adultery,”"</w:t>
      </w:r>
      <w:r>
        <w:rPr>
          <w:lang w:val="en_US" w:bidi="en_US"/>
        </w:rPr>
        <w:t xml:space="preserve"> - </w:t>
      </w:r>
      <w:r>
        <w:rPr>
          <w:b/>
          <w:lang w:val="en_US" w:bidi="en_US"/>
        </w:rPr>
        <w:t>"Do not murder.”"</w:t>
      </w:r>
      <w:r>
        <w:rPr>
          <w:lang w:val="en_US" w:bidi="en_US"/>
        </w:rPr>
        <w:t xml:space="preserve"> - </w:t>
      </w:r>
      <w:r>
        <w:rPr>
          <w:b/>
          <w:lang w:val="en_US" w:bidi="en_US"/>
        </w:rPr>
        <w:t>"you do not commit adultery"</w:t>
      </w:r>
      <w:r>
        <w:rPr>
          <w:lang w:val="en_US" w:bidi="en_US"/>
        </w:rPr>
        <w:t xml:space="preserve"> - </w:t>
      </w:r>
      <w:r>
        <w:rPr>
          <w:b/>
          <w:lang w:val="en_US" w:bidi="en_US"/>
        </w:rPr>
        <w:t>"you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w:t>
      </w:r>
      <w:hyperlink r:id="rId27">
        <w:r>
          <w:rPr>
            <w:lang w:val="en_US" w:bidi="en_US"/>
          </w:rPr>
          <w:rPr>
            <w:color w:val="0000EE"/>
            <w:u w:val="single"/>
          </w:rPr>
          <w:t>1:25</w:t>
        </w:r>
      </w:hyperlink>
      <w:r>
        <w:rPr>
          <w:lang w:val="en_US" w:bidi="en_US"/>
        </w:rPr>
        <w:t xml:space="preserve">,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xml:space="preserve">, he is referring to the commandment that he quoted in </w:t>
      </w:r>
      <w:hyperlink r:id="rId28">
        <w:r>
          <w:rPr>
            <w:lang w:val="en_US" w:bidi="en_US"/>
          </w:rPr>
          <w:rPr>
            <w:color w:val="0000EE"/>
            <w:u w:val="single"/>
          </w:rPr>
          <w:t>2:8</w:t>
        </w:r>
      </w:hyperlink>
      <w:r>
        <w:rPr>
          <w:lang w:val="en_US" w:bidi="en_US"/>
        </w:rPr>
        <w:t>,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w:t>
      </w:r>
      <w:r>
        <w:rPr>
          <w:lang w:val="en_US" w:bidi="en_US"/>
        </w:rPr>
        <w:t xml:space="preserve"> - </w:t>
      </w:r>
      <w:r>
        <w:rPr>
          <w:b/>
          <w:lang w:val="en_US" w:bidi="en_US"/>
        </w:rPr>
        <w:t>"them"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or an exclamation. See how you translated the similar expression in </w:t>
      </w:r>
      <w:hyperlink r:id="rId29">
        <w:r>
          <w:rPr>
            <w:lang w:val="en_US" w:bidi="en_US"/>
          </w:rPr>
          <w:rPr>
            <w:color w:val="0000EE"/>
            <w:u w:val="single"/>
          </w:rPr>
          <w:t>2:14</w:t>
        </w:r>
      </w:hyperlink>
      <w:r>
        <w:rPr>
          <w:lang w:val="en_US" w:bidi="en_US"/>
        </w:rPr>
        <w:t>.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General Notes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w:t>
      </w:r>
      <w:hyperlink r:id="rId30">
        <w:r>
          <w:rPr>
            <w:lang w:val="en_US" w:bidi="en_US"/>
          </w:rPr>
          <w:rPr>
            <w:color w:val="0000EE"/>
            <w:u w:val="single"/>
          </w:rPr>
          <w:t>2:16</w:t>
        </w:r>
      </w:hyperlink>
      <w:r>
        <w:rPr>
          <w:lang w:val="en_US" w:bidi="en_US"/>
        </w:rPr>
        <w:t xml:space="preserve">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General Notes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w:t>
      </w:r>
      <w:hyperlink r:id="rId31">
        <w:r>
          <w:rPr>
            <w:lang w:val="en_US" w:bidi="en_US"/>
          </w:rPr>
          <w:rPr>
            <w:color w:val="0000EE"/>
            <w:u w:val="single"/>
          </w:rPr>
          <w:t>19–22</w:t>
        </w:r>
      </w:hyperlink>
      <w:r>
        <w:rPr>
          <w:lang w:val="en_US" w:bidi="en_US"/>
        </w:rPr>
        <w:t>.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w:t>
      </w:r>
      <w:r>
        <w:rPr>
          <w:b/>
          <w:lang w:val="en_US" w:bidi="en_US"/>
        </w:rPr>
        <w:t>believe</w:t>
      </w:r>
      <w:r>
        <w:rPr>
          <w:lang w:val="en_US" w:bidi="en_US"/>
        </w:rPr>
        <w:t xml:space="preserve"> comes from the same root as the word translated “faith.” It may be helpful to your readers to show in your translation that James is continuing to speak to the same person as in the previous verse. Alternate translation: “You have faith that God is one”</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w:t>
      </w:r>
      <w:hyperlink r:id="rId32">
        <w:r>
          <w:rPr>
            <w:lang w:val="en_US" w:bidi="en_US"/>
          </w:rPr>
          <w:rPr>
            <w:color w:val="0000EE"/>
            <w:u w:val="single"/>
          </w:rPr>
          <w:t>6:4</w:t>
        </w:r>
      </w:hyperlink>
      <w:r>
        <w:rPr>
          <w:lang w:val="en_US" w:bidi="en_US"/>
        </w:rPr>
        <w:t>. If it would be helpful to your readers, you could state that explicitly. Alternate translation: “You believe the essential teaching of Moses that there is one God”</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addressing this hypothetical </w:t>
      </w:r>
      <w:r>
        <w:rPr>
          <w:b/>
          <w:lang w:val="en_US" w:bidi="en_US"/>
        </w:rPr>
        <w:t>man</w:t>
      </w:r>
      <w:r>
        <w:rPr>
          <w:lang w:val="en_US" w:bidi="en_US"/>
        </w:rPr>
        <w:t xml:space="preserve"> in the vocative after an exclamation. If your language has a vocative case, it would be appropriate to use it here. If not, you could express the meaning in another way that would be natural in your language. Alternate translation: “you foolish man”</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General Notes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 xml:space="preserve">This is a quotation from </w:t>
      </w:r>
      <w:hyperlink r:id="rId33">
        <w:r>
          <w:rPr>
            <w:lang w:val="en_US" w:bidi="en_US"/>
          </w:rPr>
          <w:rPr>
            <w:color w:val="0000EE"/>
            <w:u w:val="single"/>
          </w:rPr>
          <w:t>15:6</w:t>
        </w:r>
      </w:hyperlink>
      <w:r>
        <w:rPr>
          <w:lang w:val="en_US" w:bidi="en_US"/>
        </w:rPr>
        <w:t>.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 xml:space="preserve">James assumes that his readers will know that in </w:t>
      </w:r>
      <w:hyperlink r:id="rId34">
        <w:r>
          <w:rPr>
            <w:lang w:val="en_US" w:bidi="en_US"/>
          </w:rPr>
          <w:rPr>
            <w:color w:val="0000EE"/>
            <w:u w:val="single"/>
          </w:rPr>
          <w:t>41:8</w:t>
        </w:r>
      </w:hyperlink>
      <w:r>
        <w:rPr>
          <w:lang w:val="en_US" w:bidi="en_US"/>
        </w:rPr>
        <w:t xml:space="preserve">, God refers to the Israelites as “the offspring of Abraham my friend” and that in </w:t>
      </w:r>
      <w:hyperlink r:id="rId35">
        <w:r>
          <w:rPr>
            <w:lang w:val="en_US" w:bidi="en_US"/>
          </w:rPr>
          <w:rPr>
            <w:color w:val="0000EE"/>
            <w:u w:val="single"/>
          </w:rPr>
          <w:t>2 Chronicles 20:7</w:t>
        </w:r>
      </w:hyperlink>
      <w:r>
        <w:rPr>
          <w:lang w:val="en_US" w:bidi="en_US"/>
        </w:rPr>
        <w:t>,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w:t>
      </w:r>
      <w:hyperlink r:id="rId29">
        <w:r>
          <w:rPr>
            <w:lang w:val="en_US" w:bidi="en_US"/>
          </w:rPr>
          <w:rPr>
            <w:color w:val="0000EE"/>
            <w:u w:val="single"/>
          </w:rPr>
          <w:t>2:14</w:t>
        </w:r>
      </w:hyperlink>
      <w:r>
        <w:rPr>
          <w:lang w:val="en_US" w:bidi="en_US"/>
        </w:rPr>
        <w:t xml:space="preserve">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w:t>
      </w:r>
      <w:r>
        <w:rPr>
          <w:lang w:val="en_US" w:bidi="en_US"/>
        </w:rPr>
        <w:t xml:space="preserve"> - </w:t>
      </w:r>
      <w:r>
        <w:rPr>
          <w:b/>
          <w:lang w:val="en_US" w:bidi="en_US"/>
        </w:rPr>
        <w:t>"does not stumble in word"</w:t>
      </w:r>
    </w:p>
    <w:p>
      <w:pPr/>
      <w:r>
        <w:rPr>
          <w:lang w:val="en_US" w:bidi="en_US"/>
        </w:rPr>
      </w:r>
      <w:r>
        <w:rPr>
          <w:lang w:val="en_US" w:bidi="en_US"/>
        </w:rPr>
        <w:t xml:space="preserve">As in </w:t>
      </w:r>
      <w:hyperlink r:id="rId36">
        <w:r>
          <w:rPr>
            <w:lang w:val="en_US" w:bidi="en_US"/>
          </w:rPr>
          <w:rPr>
            <w:color w:val="0000EE"/>
            <w:u w:val="single"/>
          </w:rPr>
          <w:t>2:10</w:t>
        </w:r>
      </w:hyperlink>
      <w:r>
        <w:rPr>
          <w:lang w:val="en_US" w:bidi="en_US"/>
        </w:rPr>
        <w:t xml:space="preserve">,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w:t>
      </w:r>
      <w:hyperlink r:id="rId37">
        <w:r>
          <w:rPr>
            <w:lang w:val="en_US" w:bidi="en_US"/>
          </w:rPr>
          <w:rPr>
            <w:color w:val="0000EE"/>
            <w:u w:val="single"/>
          </w:rPr>
          <w:t>1:26</w:t>
        </w:r>
      </w:hyperlink>
      <w:r>
        <w:rPr>
          <w:lang w:val="en_US" w:bidi="en_US"/>
        </w:rPr>
        <w:t xml:space="preserve">,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w:t>
      </w:r>
      <w:r>
        <w:rPr>
          <w:lang w:val="en_US" w:bidi="en_US"/>
        </w:rPr>
        <w:t xml:space="preserve"> - </w:t>
      </w:r>
      <w:r>
        <w:rPr>
          <w:b/>
          <w:lang w:val="en_US" w:bidi="en_US"/>
        </w:rPr>
        <w:t>"the"</w:t>
      </w:r>
      <w:r>
        <w:rPr>
          <w:lang w:val="en_US" w:bidi="en_US"/>
        </w:rPr>
        <w:t xml:space="preserve"> - </w:t>
      </w:r>
      <w:r>
        <w:rPr>
          <w:b/>
          <w:lang w:val="en_US" w:bidi="en_US"/>
        </w:rPr>
        <w:t>"rudder"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If it would be helpful to your readers, you could state that explicitly.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xml:space="preserve">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(continuing a new sentence): “and what we say has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James is using the </w:t>
      </w:r>
      <w:r>
        <w:rPr>
          <w:b/>
          <w:lang w:val="en_US" w:bidi="en_US"/>
        </w:rPr>
        <w:t>mouth</w:t>
      </w:r>
      <w:r>
        <w:rPr>
          <w:lang w:val="en_US" w:bidi="en_US"/>
        </w:rPr>
        <w:t xml:space="preserve"> to represent what people say, by association with the way the mouth is used for speech.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See how you translated the word “bless” in </w:t>
      </w:r>
      <w:hyperlink r:id="rId38">
        <w:r>
          <w:rPr>
            <w:lang w:val="en_US" w:bidi="en_US"/>
          </w:rPr>
          <w:rPr>
            <w:color w:val="0000EE"/>
            <w:u w:val="single"/>
          </w:rPr>
          <w:t>3:9</w:t>
        </w:r>
      </w:hyperlink>
      <w:r>
        <w:rPr>
          <w:lang w:val="en_US" w:bidi="en_US"/>
        </w:rPr>
        <w:t>. You may wish to use a similar translation here. Alternate translation: “good sayings”</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"The spring"</w:t>
      </w:r>
    </w:p>
    <w:p>
      <w:pPr/>
      <w:r>
        <w:rPr>
          <w:lang w:val="en_US" w:bidi="en_US"/>
        </w:rPr>
      </w:r>
      <w:r>
        <w:rPr>
          <w:lang w:val="en_US" w:bidi="en_US"/>
        </w:rPr>
        <w:t xml:space="preserve">In this context, the term </w:t>
      </w:r>
      <w:r>
        <w:rPr>
          <w:b/>
          <w:lang w:val="en_US" w:bidi="en_US"/>
        </w:rPr>
        <w:t>spring</w:t>
      </w:r>
      <w:r>
        <w:rPr>
          <w:lang w:val="en_US" w:bidi="en_US"/>
        </w:rPr>
        <w:t xml:space="preserve"> refers to a spring of water, that is, a source of water that comes up from the ground. Alternate translation: “A spring of water”</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they are technically fruit, but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something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See how you translated this phrase in </w:t>
      </w:r>
      <w:hyperlink r:id="rId39">
        <w:r>
          <w:rPr>
            <w:lang w:val="en_US" w:bidi="en_US"/>
          </w:rPr>
          <w:rPr>
            <w:color w:val="0000EE"/>
            <w:u w:val="single"/>
          </w:rPr>
          <w:t>3:15</w:t>
        </w:r>
      </w:hyperlink>
      <w:r>
        <w:rPr>
          <w:lang w:val="en_US" w:bidi="en_US"/>
        </w:rPr>
        <w:t>.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w:t>
      </w:r>
      <w:hyperlink r:id="rId40">
        <w:r>
          <w:rPr>
            <w:lang w:val="en_US" w:bidi="en_US"/>
          </w:rPr>
          <w:rPr>
            <w:color w:val="0000EE"/>
            <w:u w:val="single"/>
          </w:rPr>
          <w:t>3:6</w:t>
        </w:r>
      </w:hyperlink>
      <w:r>
        <w:rPr>
          <w:lang w:val="en_US" w:bidi="en_US"/>
        </w:rPr>
        <w:t xml:space="preserve">,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xml:space="preserve"> Alternate translation: “the lusts inside of you that cause you to fight to get what you want” of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w:t>
      </w:r>
      <w:hyperlink r:id="rId41">
        <w:r>
          <w:rPr>
            <w:lang w:val="en_US" w:bidi="en_US"/>
          </w:rPr>
          <w:rPr>
            <w:color w:val="0000EE"/>
            <w:u w:val="single"/>
          </w:rPr>
          <w:t>Matthew 5:21–22</w:t>
        </w:r>
      </w:hyperlink>
      <w:r>
        <w:rPr>
          <w:lang w:val="en_US" w:bidi="en_US"/>
        </w:rPr>
        <w:t>). The apostle John wrote that “everyone who hates his brother is a murderer” (</w:t>
      </w:r>
      <w:hyperlink r:id="rId42">
        <w:r>
          <w:rPr>
            <w:lang w:val="en_US" w:bidi="en_US"/>
          </w:rPr>
          <w:rPr>
            <w:color w:val="0000EE"/>
            <w:u w:val="single"/>
          </w:rPr>
          <w:t>1 John 3:15</w:t>
        </w:r>
      </w:hyperlink>
      <w:r>
        <w:rPr>
          <w:lang w:val="en_US" w:bidi="en_US"/>
        </w:rPr>
        <w:t>).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of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w:t>
      </w:r>
      <w:hyperlink r:id="rId43">
        <w:r>
          <w:rPr>
            <w:lang w:val="en_US" w:bidi="en_US"/>
          </w:rPr>
          <w:rPr>
            <w:color w:val="0000EE"/>
            <w:u w:val="single"/>
          </w:rPr>
          <w:t>4:1</w:t>
        </w:r>
      </w:hyperlink>
      <w:r>
        <w:rPr>
          <w:lang w:val="en_US" w:bidi="en_US"/>
        </w:rPr>
        <w:t xml:space="preserve">,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"Adulteresses"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w:t>
      </w:r>
      <w:hyperlink r:id="rId44">
        <w:r>
          <w:rPr>
            <w:lang w:val="en_US" w:bidi="en_US"/>
          </w:rPr>
          <w:rPr>
            <w:color w:val="0000EE"/>
            <w:u w:val="single"/>
          </w:rPr>
          <w:t>1:27</w:t>
        </w:r>
      </w:hyperlink>
      <w:r>
        <w:rPr>
          <w:lang w:val="en_US" w:bidi="en_US"/>
        </w:rPr>
        <w:t xml:space="preserve">,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xml:space="preserve">,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w:t>
      </w:r>
      <w:hyperlink r:id="rId45">
        <w:r>
          <w:rPr>
            <w:lang w:val="en_US" w:bidi="en_US"/>
          </w:rPr>
          <w:rPr>
            <w:color w:val="0000EE"/>
            <w:u w:val="single"/>
          </w:rPr>
          <w:t>4:2</w:t>
        </w:r>
      </w:hyperlink>
      <w:r>
        <w:rPr>
          <w:lang w:val="en_US" w:bidi="en_US"/>
        </w:rPr>
        <w:t xml:space="preserve">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w:t>
      </w:r>
      <w:hyperlink r:id="rId46">
        <w:r>
          <w:rPr>
            <w:lang w:val="en_US" w:bidi="en_US"/>
          </w:rPr>
          <w:rPr>
            <w:color w:val="0000EE"/>
            <w:u w:val="single"/>
          </w:rPr>
          <w:t>3:34</w:t>
        </w:r>
      </w:hyperlink>
      <w:r>
        <w:rPr>
          <w:lang w:val="en_US" w:bidi="en_US"/>
        </w:rPr>
        <w:t>,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w:t>
      </w:r>
      <w:r>
        <w:rPr>
          <w:lang w:val="en_US" w:bidi="en_US"/>
        </w:rPr>
        <w:t xml:space="preserve"> - </w:t>
      </w:r>
      <w:r>
        <w:rPr>
          <w:b/>
          <w:lang w:val="en_US" w:bidi="en_US"/>
        </w:rPr>
        <w:t>"to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"sinners"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sinners”</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"double-minded"</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double-minded people”</w:t>
      </w:r>
      <w:r>
        <w:rPr>
          <w:lang w:val="en_US" w:bidi="en_US"/>
        </w:rPr>
      </w:r>
      <w:r>
        <w:rPr>
          <w:lang w:val="en_US" w:bidi="en_US"/>
        </w:rPr>
      </w:r>
    </w:p>
    <w:p>
      <w:pPr/>
      <w:r>
        <w:rPr>
          <w:lang w:val="en_US" w:bidi="en_US"/>
        </w:rPr>
      </w:r>
    </w:p>
    <w:p>
      <w:pPr>
        <w:pStyle w:val="Heading2"/>
      </w:pPr>
      <w:r>
        <w:rPr>
          <w:lang w:val="en_US" w:bidi="en_US"/>
        </w:rPr>
        <w:t>James 4:8 (#10)</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See how you translated the same expression in </w:t>
      </w:r>
      <w:hyperlink r:id="rId47">
        <w:r>
          <w:rPr>
            <w:lang w:val="en_US" w:bidi="en_US"/>
          </w:rPr>
          <w:rPr>
            <w:color w:val="0000EE"/>
            <w:u w:val="single"/>
          </w:rPr>
          <w:t>1:8</w:t>
        </w:r>
      </w:hyperlink>
      <w:r>
        <w:rPr>
          <w:lang w:val="en_US" w:bidi="en_US"/>
        </w:rPr>
        <w:t>.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and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w:t>
      </w:r>
      <w:r>
        <w:rPr>
          <w:lang w:val="en_US" w:bidi="en_US"/>
        </w:rPr>
        <w:t xml:space="preserve"> - </w:t>
      </w:r>
      <w:r>
        <w:rPr>
          <w:b/>
          <w:lang w:val="en_US" w:bidi="en_US"/>
        </w:rPr>
        <w:t>"a brother"</w:t>
      </w:r>
      <w:r>
        <w:rPr>
          <w:lang w:val="en_US" w:bidi="en_US"/>
        </w:rPr>
        <w:t xml:space="preserve"> - </w:t>
      </w:r>
      <w:r>
        <w:rPr>
          <w:b/>
          <w:lang w:val="en_US" w:bidi="en_US"/>
        </w:rPr>
        <w:t>"his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xml:space="preserve">, James means the same thing that he calls the “royal law” in </w:t>
      </w:r>
      <w:hyperlink r:id="rId28">
        <w:r>
          <w:rPr>
            <w:lang w:val="en_US" w:bidi="en_US"/>
          </w:rPr>
          <w:rPr>
            <w:color w:val="0000EE"/>
            <w:u w:val="single"/>
          </w:rPr>
          <w:t>2:8</w:t>
        </w:r>
      </w:hyperlink>
      <w:r>
        <w:rPr>
          <w:lang w:val="en_US" w:bidi="en_US"/>
        </w:rPr>
        <w:t xml:space="preserve"> and the “law of freedom” in </w:t>
      </w:r>
      <w:hyperlink r:id="rId27">
        <w:r>
          <w:rPr>
            <w:lang w:val="en_US" w:bidi="en_US"/>
          </w:rPr>
          <w:rPr>
            <w:color w:val="0000EE"/>
            <w:u w:val="single"/>
          </w:rPr>
          <w:t>1:25</w:t>
        </w:r>
      </w:hyperlink>
      <w:r>
        <w:rPr>
          <w:lang w:val="en_US" w:bidi="en_US"/>
        </w:rPr>
        <w:t xml:space="preserve"> and </w:t>
      </w:r>
      <w:hyperlink r:id="rId19">
        <w:r>
          <w:rPr>
            <w:lang w:val="en_US" w:bidi="en_US"/>
          </w:rPr>
          <w:rPr>
            <w:color w:val="0000EE"/>
            <w:u w:val="single"/>
          </w:rPr>
          <w:t>2:12</w:t>
        </w:r>
      </w:hyperlink>
      <w:r>
        <w:rPr>
          <w:lang w:val="en_US" w:bidi="en_US"/>
        </w:rPr>
        <w:t xml:space="preserve">.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w:t>
      </w:r>
      <w:hyperlink r:id="rId28">
        <w:r>
          <w:rPr>
            <w:lang w:val="en_US" w:bidi="en_US"/>
          </w:rPr>
          <w:rPr>
            <w:color w:val="0000EE"/>
            <w:u w:val="single"/>
          </w:rPr>
          <w:t>2:8</w:t>
        </w:r>
      </w:hyperlink>
      <w:r>
        <w:rPr>
          <w:lang w:val="en_US" w:bidi="en_US"/>
        </w:rPr>
        <w:t>.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w:t>
      </w:r>
      <w:hyperlink r:id="rId28">
        <w:r>
          <w:rPr>
            <w:lang w:val="en_US" w:bidi="en_US"/>
          </w:rPr>
          <w:rPr>
            <w:color w:val="0000EE"/>
            <w:u w:val="single"/>
          </w:rPr>
          <w:t>2:8</w:t>
        </w:r>
      </w:hyperlink>
      <w:r>
        <w:rPr>
          <w:lang w:val="en_US" w:bidi="en_US"/>
        </w:rPr>
        <w:t>. Alternate translation: “another person”</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"the ones saying"</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say”</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 xml:space="preserve">This is an idiom. See how you translated it in </w:t>
      </w:r>
      <w:hyperlink r:id="rId48">
        <w:r>
          <w:rPr>
            <w:lang w:val="en_US" w:bidi="en_US"/>
          </w:rPr>
          <w:rPr>
            <w:color w:val="0000EE"/>
            <w:u w:val="single"/>
          </w:rPr>
          <w:t>4:13</w:t>
        </w:r>
      </w:hyperlink>
      <w:r>
        <w:rPr>
          <w:lang w:val="en_US" w:bidi="en_US"/>
        </w:rPr>
        <w:t>.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addressing these </w:t>
      </w:r>
      <w:r>
        <w:rPr>
          <w:b/>
          <w:lang w:val="en_US" w:bidi="en_US"/>
        </w:rPr>
        <w:t>rich</w:t>
      </w:r>
      <w:r>
        <w:rPr>
          <w:lang w:val="en_US" w:bidi="en_US"/>
        </w:rPr>
        <w:t xml:space="preserve"> people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are rich”</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xml:space="preserve">, or at least rich people who were attending assemblies of believers, rather than unbelievers who are rich or rich people in general. (This letter was meant to be read aloud in those assemblies, and James notes in </w:t>
      </w:r>
      <w:hyperlink r:id="rId49">
        <w:r>
          <w:rPr>
            <w:lang w:val="en_US" w:bidi="en_US"/>
          </w:rPr>
          <w:rPr>
            <w:color w:val="0000EE"/>
            <w:u w:val="single"/>
          </w:rPr>
          <w:t>1:10</w:t>
        </w:r>
      </w:hyperlink>
      <w:r>
        <w:rPr>
          <w:lang w:val="en_US" w:bidi="en_US"/>
        </w:rPr>
        <w:t xml:space="preserve">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50">
        <w:r>
          <w:rPr>
            <w:lang w:val="en_US" w:bidi="en_US"/>
          </w:rPr>
          <w:rPr>
            <w:color w:val="0000EE"/>
            <w:u w:val="single"/>
          </w:rPr>
          <w:t>5:2</w:t>
        </w:r>
      </w:hyperlink>
      <w:r>
        <w:rPr>
          <w:lang w:val="en_US" w:bidi="en_US"/>
        </w:rPr>
        <w:t xml:space="preserve"> and </w:t>
      </w:r>
      <w:hyperlink r:id="rId51">
        <w:r>
          <w:rPr>
            <w:lang w:val="en_US" w:bidi="en_US"/>
          </w:rPr>
          <w:rPr>
            <w:color w:val="0000EE"/>
            <w:u w:val="single"/>
          </w:rPr>
          <w:t>5:3</w:t>
        </w:r>
      </w:hyperlink>
      <w:r>
        <w:rPr>
          <w:lang w:val="en_US" w:bidi="en_US"/>
        </w:rPr>
        <w:t xml:space="preserve"> into a verse bridge. You could put the last sentence of </w:t>
      </w:r>
      <w:hyperlink r:id="rId51">
        <w:r>
          <w:rPr>
            <w:lang w:val="en_US" w:bidi="en_US"/>
          </w:rPr>
          <w:rPr>
            <w:color w:val="0000EE"/>
            <w:u w:val="single"/>
          </w:rPr>
          <w:t>5:3</w:t>
        </w:r>
      </w:hyperlink>
      <w:r>
        <w:rPr>
          <w:lang w:val="en_US" w:bidi="en_US"/>
        </w:rPr>
        <w:t xml:space="preserve"> first, followed by all of </w:t>
      </w:r>
      <w:hyperlink r:id="rId50">
        <w:r>
          <w:rPr>
            <w:lang w:val="en_US" w:bidi="en_US"/>
          </w:rPr>
          <w:rPr>
            <w:color w:val="0000EE"/>
            <w:u w:val="single"/>
          </w:rPr>
          <w:t>5:2</w:t>
        </w:r>
      </w:hyperlink>
      <w:r>
        <w:rPr>
          <w:lang w:val="en_US" w:bidi="en_US"/>
        </w:rPr>
        <w:t xml:space="preserve"> and then the rest of </w:t>
      </w:r>
      <w:hyperlink r:id="rId51">
        <w:r>
          <w:rPr>
            <w:lang w:val="en_US" w:bidi="en_US"/>
          </w:rPr>
          <w:rPr>
            <w:color w:val="0000EE"/>
            <w:u w:val="single"/>
          </w:rPr>
          <w:t>5:3</w:t>
        </w:r>
      </w:hyperlink>
      <w:r>
        <w:rPr>
          <w:lang w:val="en_US" w:bidi="en_US"/>
        </w:rPr>
        <w:t>.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“you have stored up in the last days”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 xml:space="preserve">If you created a verse bridge and you also combined the statement “your gold and silver have been tarnished” with the two clauses in </w:t>
      </w:r>
      <w:hyperlink r:id="rId50">
        <w:r>
          <w:rPr>
            <w:lang w:val="en_US" w:bidi="en_US"/>
          </w:rPr>
          <w:rPr>
            <w:color w:val="0000EE"/>
            <w:u w:val="single"/>
          </w:rPr>
          <w:t>5:2</w:t>
        </w:r>
      </w:hyperlink>
      <w:r>
        <w:rPr>
          <w:lang w:val="en_US" w:bidi="en_US"/>
        </w:rPr>
        <w:t>,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w:t>
      </w:r>
      <w:hyperlink r:id="rId52">
        <w:r>
          <w:rPr>
            <w:lang w:val="en_US" w:bidi="en_US"/>
          </w:rPr>
          <w:rPr>
            <w:color w:val="0000EE"/>
            <w:u w:val="single"/>
          </w:rPr>
          <w:t>5:4–6</w:t>
        </w:r>
      </w:hyperlink>
      <w:r>
        <w:rPr>
          <w:lang w:val="en_US" w:bidi="en_US"/>
        </w:rPr>
        <w:t xml:space="preserve">,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the first interpretation of this statement in the note just above is correct, then James is giving the reason for the results that he describes in the previous verse and in the earlier part of this verse. If you created a verse bridge as described in the first note to </w:t>
      </w:r>
      <w:hyperlink r:id="rId50">
        <w:r>
          <w:rPr>
            <w:lang w:val="en_US" w:bidi="en_US"/>
          </w:rPr>
          <w:rPr>
            <w:color w:val="0000EE"/>
            <w:u w:val="single"/>
          </w:rPr>
          <w:t>5:2</w:t>
        </w:r>
      </w:hyperlink>
      <w:r>
        <w:rPr>
          <w:lang w:val="en_US" w:bidi="en_US"/>
        </w:rPr>
        <w:t>,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these rich people as if they were cattle that had been fed luxuriously on grain so they would become</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 xml:space="preserve">James probably does not mean that these rich people have done these things personally. He is likely referring to the kind of actions he described in </w:t>
      </w:r>
      <w:hyperlink r:id="rId25">
        <w:r>
          <w:rPr>
            <w:lang w:val="en_US" w:bidi="en_US"/>
          </w:rPr>
          <w:rPr>
            <w:color w:val="0000EE"/>
            <w:u w:val="single"/>
          </w:rPr>
          <w:t>2:6</w:t>
        </w:r>
      </w:hyperlink>
      <w:r>
        <w:rPr>
          <w:lang w:val="en_US" w:bidi="en_US"/>
        </w:rPr>
        <w:t>,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 xml:space="preserve">In light of everything that James says in </w:t>
      </w:r>
      <w:hyperlink r:id="rId53">
        <w:r>
          <w:rPr>
            <w:lang w:val="en_US" w:bidi="en_US"/>
          </w:rPr>
          <w:rPr>
            <w:color w:val="0000EE"/>
            <w:u w:val="single"/>
          </w:rPr>
          <w:t>5:1–6</w:t>
        </w:r>
      </w:hyperlink>
      <w:r>
        <w:rPr>
          <w:lang w:val="en_US" w:bidi="en_US"/>
        </w:rPr>
        <w:t>,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The term </w:t>
      </w:r>
      <w:r>
        <w:rPr>
          <w:b/>
          <w:lang w:val="en_US" w:bidi="en_US"/>
        </w:rPr>
        <w:t>working</w:t>
      </w:r>
      <w:r>
        <w:rPr>
          <w:lang w:val="en_US" w:bidi="en_US"/>
        </w:rPr>
        <w:t xml:space="preserve"> has the sense of an adverb rather than an adjective. 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w:t>
      </w:r>
      <w:hyperlink r:id="rId54">
        <w:r>
          <w:rPr>
            <w:lang w:val="en_US" w:bidi="en_US"/>
          </w:rPr>
          <w:rPr>
            <w:color w:val="0000EE"/>
            <w:u w:val="single"/>
          </w:rPr>
          <w:t>5:7</w:t>
        </w:r>
      </w:hyperlink>
      <w:r>
        <w:rPr>
          <w:lang w:val="en_US" w:bidi="en_US"/>
        </w:rPr>
        <w:t xml:space="preserve">,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 xml:space="preserve">As in </w:t>
      </w:r>
      <w:hyperlink r:id="rId17">
        <w:r>
          <w:rPr>
            <w:lang w:val="en_US" w:bidi="en_US"/>
          </w:rPr>
          <w:rPr>
            <w:color w:val="0000EE"/>
            <w:u w:val="single"/>
          </w:rPr>
          <w:t>1:16</w:t>
        </w:r>
      </w:hyperlink>
      <w:r>
        <w:rPr>
          <w:lang w:val="en_US" w:bidi="en_US"/>
        </w:rPr>
        <w:t>,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