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lang w:val="pt_PT" w:bidi="pt_PT"/>
        </w:rPr>
        <w:t>חֲמֵ֣שׁ מֵא֔וֹת &amp; חֲמִשִּׁ֣ים וּ⁠מָאתָ֑יִם &amp; חֲמִשִּׁ֥ים וּ⁠מָאתָֽיִם</w:t>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lang w:val="pt_PT" w:bidi="pt_PT"/>
        </w:rPr>
        <w:t>אֶת־בִּגְדֵ֥י הַ⁠שְּׂרָ֖ד</w:t>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