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13">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14">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5">
        <w:r>
          <w:rPr>
            <w:lang w:val="pt_PT" w:bidi="pt_PT"/>
          </w:rPr>
          <w:rPr>
            <w:color w:val="0000EE"/>
            <w:u w:val="single"/>
          </w:rPr>
          <w:t>1.2</w:t>
        </w:r>
      </w:hyperlink>
      <w:r>
        <w:rPr>
          <w:lang w:val="pt_PT" w:bidi="pt_PT"/>
        </w:rPr>
        <w:t xml:space="preserve">, </w:t>
      </w:r>
      <w:hyperlink r:id="rId16">
        <w:r>
          <w:rPr>
            <w:lang w:val="pt_PT" w:bidi="pt_PT"/>
          </w:rPr>
          <w:rPr>
            <w:color w:val="0000EE"/>
            <w:u w:val="single"/>
          </w:rPr>
          <w:t>3.8</w:t>
        </w:r>
      </w:hyperlink>
      <w:r>
        <w:rPr>
          <w:lang w:val="pt_PT" w:bidi="pt_PT"/>
        </w:rPr>
        <w:t xml:space="preserve"> e </w:t>
      </w:r>
      <w:hyperlink r:id="rId17">
        <w:r>
          <w:rPr>
            <w:lang w:val="pt_PT" w:bidi="pt_PT"/>
          </w:rPr>
          <w:rPr>
            <w:color w:val="0000EE"/>
            <w:u w:val="single"/>
          </w:rPr>
          <w:t>3.10</w:t>
        </w:r>
      </w:hyperlink>
      <w:r>
        <w:rPr>
          <w:lang w:val="pt_PT" w:bidi="pt_PT"/>
        </w:rPr>
        <w:t xml:space="preserve">, e a situação dos marinheiros em </w:t>
      </w:r>
      <w:hyperlink r:id="rId18">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Exod34:6-Exod34:7" TargetMode="External"/><Relationship Id="rId15" Type="http://schemas.openxmlformats.org/officeDocument/2006/relationships/hyperlink" Target="https://ref.ly/Jonah1:2" TargetMode="External"/><Relationship Id="rId16" Type="http://schemas.openxmlformats.org/officeDocument/2006/relationships/hyperlink" Target="https://ref.ly/Jonah3:8" TargetMode="External"/><Relationship Id="rId17" Type="http://schemas.openxmlformats.org/officeDocument/2006/relationships/hyperlink" Target="https://ref.ly/Jonah3:10" TargetMode="External"/><Relationship Id="rId18"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