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 - Capítulo 3 Introducción, Jonás 3:1 (#1), Jonás 3:1 (#2), Jonás 3:2 (#2), Jonás 3:2 (#1), Jonás 3:2 (#3), Jonás 3:3 (#1), Jonás 3:3 (#2), Jonás 3:3 (#3), Jonás 3:3 (#4), Jonás 3:3 (#5), Jonás 3:4 (#1), Jonás 3:4 (#2), Jonás 3:4 (#3), Jonás 3:4 (#4), Jonás 3:5 (#2), Jonás 3:5 (#1), Jonás 3:5 (#3), Jonás 3:6 (#1), Jonás 3:6 (#2), Jonás 3:6 (#3), Jonás 3:6 (#4), Jonás 3:7 (#1), Jonás 3:7 (#3), Jonás 3:7 (#2), Jonás 3:7 (#4), Jonás 3:8 (#1), Jonás 3:8 (#2), Jonás 3:8 (#4), Jonás 3:8 (#3), Jonás 3:9 (#1), Jonás 3:9 (#2), Jonás 3:9 (#3), Jonás 3:9 (#4), Jonás 3:10 (#1), Jonás 3:10 (#3), Jonás 3:10 (#5), Jonás 3:10 (#4), Jonás - Capítulo 4 Introducción, Jonás 4:1 (#4), Jonás 4:2 (#1), Jonás 4:2 (#3), Jonás 4:2 (#4), Jonás 4:2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5">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5">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6">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6">
        <w:r>
          <w:rPr>
            <w:lang w:val="es_ES" w:bidi="es_ES"/>
          </w:rPr>
          <w:rPr>
            <w:color w:val="0000EE"/>
            <w:u w:val="single"/>
          </w:rPr>
          <w:t>1:2</w:t>
        </w:r>
      </w:hyperlink>
      <w:r>
        <w:rPr>
          <w:lang w:val="es_ES" w:bidi="es_ES"/>
        </w:rPr>
        <w:t xml:space="preserve"> y </w:t>
      </w:r>
      <w:hyperlink r:id="rId17">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7">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18">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6">
        <w:r>
          <w:rPr>
            <w:lang w:val="es_ES" w:bidi="es_ES"/>
          </w:rPr>
          <w:rPr>
            <w:color w:val="0000EE"/>
            <w:u w:val="single"/>
          </w:rPr>
          <w:t>1:2</w:t>
        </w:r>
      </w:hyperlink>
      <w:r>
        <w:rPr>
          <w:lang w:val="es_ES" w:bidi="es_ES"/>
        </w:rPr>
        <w:t xml:space="preserve">, </w:t>
      </w:r>
      <w:hyperlink r:id="rId19">
        <w:r>
          <w:rPr>
            <w:lang w:val="es_ES" w:bidi="es_ES"/>
          </w:rPr>
          <w:rPr>
            <w:color w:val="0000EE"/>
            <w:u w:val="single"/>
          </w:rPr>
          <w:t>3:8</w:t>
        </w:r>
      </w:hyperlink>
      <w:r>
        <w:rPr>
          <w:lang w:val="es_ES" w:bidi="es_ES"/>
        </w:rPr>
        <w:t xml:space="preserve">, y </w:t>
      </w:r>
      <w:hyperlink r:id="rId20">
        <w:r>
          <w:rPr>
            <w:lang w:val="es_ES" w:bidi="es_ES"/>
          </w:rPr>
          <w:rPr>
            <w:color w:val="0000EE"/>
            <w:u w:val="single"/>
          </w:rPr>
          <w:t>3:10</w:t>
        </w:r>
      </w:hyperlink>
      <w:r>
        <w:rPr>
          <w:lang w:val="es_ES" w:bidi="es_ES"/>
        </w:rPr>
        <w:t xml:space="preserve">, y la situación de los marineros en </w:t>
      </w:r>
      <w:hyperlink r:id="rId21">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2">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Exod34:6-Exod34:7"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