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τὰ 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τὸν 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τὸ 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τὸ 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ἂν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ἡ πρώτη</w:t>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πρώτη</w:t>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&amp;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ὁλοκαυτώματα, καὶ περὶ ἁμαρτίας &amp; οὐδὲ εὐδόκησας</w:t>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τῶν ἁμαρτιῶν αὐτῶν, καὶ τῶν ἀνομιῶν αὐτῶν, οὐ μὴ μνησθήσομαι ἔτι</w:t>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 &amp;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πόλιν</w:t>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εἰς τὸ 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&amp;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ἀσάλευτον</w:t>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