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ὁ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lang w:val="hi_IN" w:bidi="hi_IN"/>
        </w:rPr>
        <w:t>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 xml:space="preserve">देखें: </w:t>
      </w:r>
      <w:r>
        <w:rPr>
          <w:lang w:val="hi_IN" w:bidi="hi_IN"/>
        </w:rPr>
        <w:t>खंड शीर्षक</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εἰς τὸ μιμεῖσθαι</w:t>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