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עָלֶ֖⁠יהָ לִ⁠בְנֵי⁠כֶ֣ם סַפֵּ֑רוּ וּ⁠בְנֵי⁠כֶם֙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"Cuéntaselo a tus hijos, y tus hijos"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imperativo </w:t>
      </w:r>
      <w:r>
        <w:rPr>
          <w:b/>
          <w:lang w:val="es_ES" w:bidi="es_ES"/>
        </w:rPr>
        <w:t>Contad</w:t>
      </w:r>
      <w:r>
        <w:rPr>
          <w:lang w:val="es_ES" w:bidi="es_ES"/>
        </w:rPr>
        <w:t xml:space="preserve"> y la palabra </w:t>
      </w:r>
      <w:r>
        <w:rPr>
          <w:b/>
          <w:lang w:val="es_ES" w:bidi="es_ES"/>
        </w:rPr>
        <w:t>vuestro</w:t>
      </w:r>
      <w:r>
        <w:rPr>
          <w:lang w:val="es_ES" w:bidi="es_ES"/>
        </w:rPr>
        <w:t xml:space="preserve"> son plurales aquí porque Joel se dirige a los “ancianos” y “habitantes” mencionados en el versículo anterior. Así que usa formas plurales en tu traducción si tu idioma marca esa distinción.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