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3">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4">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5">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6">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7">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18">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0">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0">
        <w:r>
          <w:rPr>
            <w:lang w:val="en_US" w:bidi="en_US"/>
          </w:rPr>
          <w:rPr>
            <w:color w:val="0000EE"/>
            <w:u w:val="single"/>
          </w:rPr>
          <w:t>1:9</w:t>
        </w:r>
      </w:hyperlink>
      <w:r>
        <w:rPr>
          <w:lang w:val="en_US" w:bidi="en_US"/>
        </w:rPr>
        <w:t xml:space="preserve">). This explanation is found in </w:t>
      </w:r>
      <w:hyperlink r:id="rId21">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0">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2">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3">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4">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5">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4">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5">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6">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7">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5">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28">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28">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3">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29">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29">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0">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0">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1">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2">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3">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4">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6">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4">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7">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38">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39">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0">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1">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2">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3">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4">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5">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3">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6">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7">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48">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48">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49">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49">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0">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1">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2">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3">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4">
        <w:r>
          <w:rPr>
            <w:lang w:val="en_US" w:bidi="en_US"/>
          </w:rPr>
          <w:rPr>
            <w:color w:val="0000EE"/>
            <w:u w:val="single"/>
          </w:rPr>
          <w:t>4:15</w:t>
        </w:r>
      </w:hyperlink>
      <w:r>
        <w:rPr>
          <w:lang w:val="en_US" w:bidi="en_US"/>
        </w:rPr>
        <w:t xml:space="preserve">). This explanation continues in </w:t>
      </w:r>
      <w:hyperlink r:id="rId55">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4">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6">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7">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7">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7">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58">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59">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0">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59">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1">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2">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2">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3">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4">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5">
        <w:r>
          <w:rPr>
            <w:lang w:val="en_US" w:bidi="en_US"/>
          </w:rPr>
          <w:rPr>
            <w:color w:val="0000EE"/>
            <w:u w:val="single"/>
          </w:rPr>
          <w:t>5:22</w:t>
        </w:r>
      </w:hyperlink>
      <w:r>
        <w:rPr>
          <w:lang w:val="en_US" w:bidi="en_US"/>
        </w:rPr>
        <w:t xml:space="preserve">), Paul could be referring to: (1) the “prophecies” that he referred to in </w:t>
      </w:r>
      <w:hyperlink r:id="rId64">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6">
        <w:r>
          <w:rPr>
            <w:lang w:val="en_US" w:bidi="en_US"/>
          </w:rPr>
          <w:rPr>
            <w:color w:val="0000EE"/>
            <w:u w:val="single"/>
          </w:rPr>
          <w:t>Romans 15:33</w:t>
        </w:r>
      </w:hyperlink>
      <w:r>
        <w:rPr>
          <w:lang w:val="en_US" w:bidi="en_US"/>
        </w:rPr>
        <w:t xml:space="preserve">; </w:t>
      </w:r>
      <w:hyperlink r:id="rId67">
        <w:r>
          <w:rPr>
            <w:lang w:val="en_US" w:bidi="en_US"/>
          </w:rPr>
          <w:rPr>
            <w:color w:val="0000EE"/>
            <w:u w:val="single"/>
          </w:rPr>
          <w:t>16:20</w:t>
        </w:r>
      </w:hyperlink>
      <w:r>
        <w:rPr>
          <w:lang w:val="en_US" w:bidi="en_US"/>
        </w:rPr>
        <w:t xml:space="preserve">; </w:t>
      </w:r>
      <w:hyperlink r:id="rId68">
        <w:r>
          <w:rPr>
            <w:lang w:val="en_US" w:bidi="en_US"/>
          </w:rPr>
          <w:rPr>
            <w:color w:val="0000EE"/>
            <w:u w:val="single"/>
          </w:rPr>
          <w:t>Philippians 4:9</w:t>
        </w:r>
      </w:hyperlink>
      <w:r>
        <w:rPr>
          <w:lang w:val="en_US" w:bidi="en_US"/>
        </w:rPr>
        <w:t xml:space="preserve">; </w:t>
      </w:r>
      <w:hyperlink r:id="rId69">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4">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0">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0">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0">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