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3">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4">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ἀναγεννήσας ἡμᾶς</w:t>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ἀναγεννήσας ἡμᾶς εἰς ἐλπίδα ζῶσαν, δι’ ἀναστάσεως Ἰησοῦ Χριστοῦ ἐκ νεκρῶν</w:t>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5">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5">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6">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7">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1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19">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1">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2">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3">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3">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3">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4">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5">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6">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7">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μὲν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28">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28">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29">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0">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0">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1">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2">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3">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4">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6">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7">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38">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9">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0">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2">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3">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4">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5">
        <w:r>
          <w:rPr>
            <w:lang w:val="en_US" w:bidi="en_US"/>
          </w:rPr>
          <w:rPr>
            <w:color w:val="0000EE"/>
            <w:u w:val="single"/>
          </w:rPr>
          <w:t>3:12</w:t>
        </w:r>
      </w:hyperlink>
      <w:r>
        <w:rPr>
          <w:lang w:val="en_US" w:bidi="en_US"/>
        </w:rPr>
        <w:t xml:space="preserve">, Peter quotes from </w:t>
      </w:r>
      <w:hyperlink r:id="rId44">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6">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7">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48">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xml:space="preserve">; </w:t>
      </w:r>
      <w:hyperlink r:id="rId51">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2">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3">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4">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5">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3">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7">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58">
        <w:r>
          <w:rPr>
            <w:lang w:val="en_US" w:bidi="en_US"/>
          </w:rPr>
          <w:rPr>
            <w:color w:val="0000EE"/>
            <w:u w:val="single"/>
          </w:rPr>
          <w:t>1:33</w:t>
        </w:r>
      </w:hyperlink>
      <w:r>
        <w:rPr>
          <w:lang w:val="en_US" w:bidi="en_US"/>
        </w:rPr>
        <w:t xml:space="preserve">; </w:t>
      </w:r>
      <w:hyperlink r:id="rId59">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0">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0">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0">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1">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2">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3">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4">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5">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5">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6">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6">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68">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69">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