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3">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4">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5">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6">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7">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18">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0">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0">
        <w:r>
          <w:rPr>
            <w:lang w:val="ar_AE" w:bidi="ar_AE"/>
          </w:rPr>
          <w:rPr>
            <w:color w:val="0000EE"/>
            <w:u w:val="single"/>
          </w:rPr>
          <w:t>1:9</w:t>
        </w:r>
      </w:hyperlink>
      <w:r>
        <w:rPr>
          <w:lang w:val="ar_AE" w:bidi="ar_AE"/>
        </w:rPr>
        <w:t xml:space="preserve">). يوجد هذا الشرح في </w:t>
      </w:r>
      <w:hyperlink r:id="rId21">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0">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2">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4">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4">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5">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7">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28">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3">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0">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0">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2">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3">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4">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5">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6">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7">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39">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1">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2">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3">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3">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4">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5">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3">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3">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6">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7">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"مَنْ يُرْذِلُ"</w:t>
      </w:r>
    </w:p>
    <w:p>
      <w:pPr>
        <w:bidi/>
      </w:pPr>
      <w:r>
        <w:rPr>
          <w:lang w:val="ar_AE" w:bidi="ar_AE"/>
        </w:rPr>
      </w:r>
      <w:r>
        <w:rPr>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48">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48">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49">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49">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0">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3">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lang w:val="ar_AE" w:bidi="ar_AE"/>
          </w:rPr>
          <w:rPr>
            <w:color w:val="0000EE"/>
            <w:u w:val="single"/>
          </w:rPr>
          <w:t>4:15</w:t>
        </w:r>
      </w:hyperlink>
      <w:r>
        <w:rPr>
          <w:lang w:val="ar_AE" w:bidi="ar_AE"/>
        </w:rPr>
        <w:t xml:space="preserve">). يستمر هذا التفسير في </w:t>
      </w:r>
      <w:hyperlink r:id="rId55">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4">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6">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7">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7">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7">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58">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59">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0">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59">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1">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2">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2">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3">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4">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5">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4">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6">
        <w:r>
          <w:rPr>
            <w:lang w:val="ar_AE" w:bidi="ar_AE"/>
          </w:rPr>
          <w:rPr>
            <w:color w:val="0000EE"/>
            <w:u w:val="single"/>
          </w:rPr>
          <w:t>رومية 15:33</w:t>
        </w:r>
      </w:hyperlink>
      <w:r>
        <w:rPr>
          <w:lang w:val="ar_AE" w:bidi="ar_AE"/>
        </w:rPr>
        <w:t>؛</w:t>
      </w:r>
      <w:r>
        <w:rPr>
          <w:lang w:val="ar_AE" w:bidi="ar_AE"/>
        </w:rPr>
        <w:t xml:space="preserve"> </w:t>
      </w:r>
      <w:hyperlink r:id="rId67">
        <w:r>
          <w:rPr>
            <w:lang w:val="ar_AE" w:bidi="ar_AE"/>
          </w:rPr>
          <w:rPr>
            <w:color w:val="0000EE"/>
            <w:u w:val="single"/>
          </w:rPr>
          <w:t>16:20</w:t>
        </w:r>
      </w:hyperlink>
      <w:r>
        <w:rPr>
          <w:lang w:val="ar_AE" w:bidi="ar_AE"/>
        </w:rPr>
        <w:t xml:space="preserve">؛ </w:t>
      </w:r>
      <w:hyperlink r:id="rId68">
        <w:r>
          <w:rPr>
            <w:lang w:val="ar_AE" w:bidi="ar_AE"/>
          </w:rPr>
          <w:rPr>
            <w:color w:val="0000EE"/>
            <w:u w:val="single"/>
          </w:rPr>
          <w:t>فيلبي 4:9</w:t>
        </w:r>
      </w:hyperlink>
      <w:r>
        <w:rPr>
          <w:lang w:val="ar_AE" w:bidi="ar_AE"/>
        </w:rPr>
        <w:t>؛</w:t>
      </w:r>
      <w:r>
        <w:rPr>
          <w:lang w:val="ar_AE" w:bidi="ar_AE"/>
        </w:rPr>
        <w:t xml:space="preserve"> </w:t>
      </w:r>
      <w:hyperlink r:id="rId69">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0">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0">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