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τὰ 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τὸ 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τὸ 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ἂν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πρώτη</w:t>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τῶν ἁμαρτιῶν αὐτῶν, καὶ τῶν ἀνομιῶν αὐτῶν, οὐ μὴ μνησθήσομαι ἔτι</w:t>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 &amp;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εἰς τὸ 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