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ἐγώ εἰμι ὁ ἄρτος</w:t>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ἐνιψάμην</w:t>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ἐκραύγαζον</w:t>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ἐμίσησάν με δωρεάν</w:t>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τὸ ὄνομά</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οὐκ οἴδαμεν ποῦ ἔθηκαν αὐτόν</w:t>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Μαρία</w:t>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ὁ μαθητὴς ἐκεῖνος</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