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hyperlink r:id="rId100">
        <w:r>
          <w:rPr>
            <w:lang w:val="fr_FR" w:bidi="fr_FR"/>
          </w:rPr>
          <w:rPr>
            <w:color w:val="0000EE"/>
            <w:u w:val="single"/>
          </w:rPr>
          <w:t>7.1–6</w:t>
        </w:r>
      </w:hyperlink>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1">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2">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3">
        <w:r>
          <w:rPr>
            <w:lang w:val="fr_FR" w:bidi="fr_FR"/>
          </w:rPr>
          <w:rPr>
            <w:color w:val="0000EE"/>
            <w:u w:val="single"/>
          </w:rPr>
          <w:t>7.10</w:t>
        </w:r>
      </w:hyperlink>
      <w:r>
        <w:rPr>
          <w:lang w:val="fr_FR" w:bidi="fr_FR"/>
        </w:rPr>
        <w:t xml:space="preserve"> et parce qu’on peut lire le passage des versets </w:t>
      </w:r>
      <w:hyperlink r:id="rId104">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5">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5">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6">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7">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8">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9">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0">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1">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1">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2">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2">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5">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3">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4">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4">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5">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4">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2">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2">
        <w:r>
          <w:rPr>
            <w:lang w:val="fr_FR" w:bidi="fr_FR"/>
          </w:rPr>
          <w:rPr>
            <w:color w:val="0000EE"/>
            <w:u w:val="single"/>
          </w:rPr>
          <w:t>7.1</w:t>
        </w:r>
      </w:hyperlink>
      <w:r>
        <w:rPr>
          <w:lang w:val="fr_FR" w:bidi="fr_FR"/>
        </w:rPr>
        <w:t xml:space="preserve">, ou l'expression semblable « Pour ce qui est des » dans </w:t>
      </w:r>
      <w:hyperlink r:id="rId113">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2">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2">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1-1Cor7:6" TargetMode="External"/><Relationship Id="rId101" Type="http://schemas.openxmlformats.org/officeDocument/2006/relationships/hyperlink" Target="https://ref.ly/1Cor7:7" TargetMode="External"/><Relationship Id="rId102" Type="http://schemas.openxmlformats.org/officeDocument/2006/relationships/hyperlink" Target="https://ref.ly/Mark10:5-Mark10:12" TargetMode="External"/><Relationship Id="rId103" Type="http://schemas.openxmlformats.org/officeDocument/2006/relationships/hyperlink" Target="https://ref.ly/1Cor7:11" TargetMode="External"/><Relationship Id="rId104" Type="http://schemas.openxmlformats.org/officeDocument/2006/relationships/hyperlink" Target="https://ref.ly/1Cor7:10-1Cor7:11" TargetMode="External"/><Relationship Id="rId105" Type="http://schemas.openxmlformats.org/officeDocument/2006/relationships/hyperlink" Target="https://ref.ly/1Cor7:10" TargetMode="External"/><Relationship Id="rId106" Type="http://schemas.openxmlformats.org/officeDocument/2006/relationships/hyperlink" Target="https://ref.ly/1Cor7:12-1Cor7:13" TargetMode="External"/><Relationship Id="rId107" Type="http://schemas.openxmlformats.org/officeDocument/2006/relationships/hyperlink" Target="https://ref.ly/1Cor7:10-1Cor7:13" TargetMode="External"/><Relationship Id="rId108" Type="http://schemas.openxmlformats.org/officeDocument/2006/relationships/hyperlink" Target="https://ref.ly/1Cor7:15" TargetMode="External"/><Relationship Id="rId109" Type="http://schemas.openxmlformats.org/officeDocument/2006/relationships/hyperlink" Target="https://ref.ly/1Cor7:14" TargetMode="External"/><Relationship Id="rId110" Type="http://schemas.openxmlformats.org/officeDocument/2006/relationships/hyperlink" Target="https://ref.ly/1Cor7:21" TargetMode="External"/><Relationship Id="rId111" Type="http://schemas.openxmlformats.org/officeDocument/2006/relationships/hyperlink" Target="https://ref.ly/1Cor7:20" TargetMode="External"/><Relationship Id="rId112" Type="http://schemas.openxmlformats.org/officeDocument/2006/relationships/hyperlink" Target="https://ref.ly/1Cor7:1" TargetMode="External"/><Relationship Id="rId113" Type="http://schemas.openxmlformats.org/officeDocument/2006/relationships/hyperlink" Target="https://ref.ly/1Cor7:25" TargetMode="External"/><Relationship Id="rId114" Type="http://schemas.openxmlformats.org/officeDocument/2006/relationships/hyperlink" Target="https://ref.ly/1Cor7:26" TargetMode="External"/><Relationship Id="rId115" Type="http://schemas.openxmlformats.org/officeDocument/2006/relationships/hyperlink" Target="https://ref.ly/1Cor7:27"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