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5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58">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58">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58">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5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5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5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lang w:val="ar_AE" w:bidi="ar_AE"/>
        </w:rPr>
        <w:t>כִּֽי־סָגַ֥ר יְהוָ֖ה בְּעַ֥ד רַחְמָֽ⁠הּ</w:t>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61">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62">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4">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5">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6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66">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67">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66">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68">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68">
        <w:r>
          <w:rPr>
            <w:lang w:val="ar_AE" w:bidi="ar_AE"/>
          </w:rPr>
          <w:rPr>
            <w:color w:val="0000EE"/>
            <w:u w:val="single"/>
          </w:rPr>
          <w:t>1:6</w:t>
        </w:r>
      </w:hyperlink>
      <w:r>
        <w:rPr>
          <w:lang w:val="ar_AE" w:bidi="ar_AE"/>
        </w:rPr>
        <w:t xml:space="preserve"> كما في </w:t>
      </w:r>
      <w:hyperlink r:id="rId66">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69">
        <w:r>
          <w:rPr>
            <w:lang w:val="ar_AE" w:bidi="ar_AE"/>
          </w:rPr>
          <w:rPr>
            <w:color w:val="0000EE"/>
            <w:u w:val="single"/>
          </w:rPr>
          <w:t>17</w:t>
        </w:r>
      </w:hyperlink>
      <w:r>
        <w:rPr>
          <w:lang w:val="ar_AE" w:bidi="ar_AE"/>
        </w:rPr>
        <w:t>، و</w:t>
      </w:r>
      <w:hyperlink r:id="rId70">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69">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70">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1">
        <w:r>
          <w:rPr>
            <w:lang w:val="ar_AE" w:bidi="ar_AE"/>
          </w:rPr>
          <w:rPr>
            <w:color w:val="0000EE"/>
            <w:u w:val="single"/>
          </w:rPr>
          <w:t>2:12</w:t>
        </w:r>
      </w:hyperlink>
      <w:r>
        <w:rPr>
          <w:lang w:val="ar_AE" w:bidi="ar_AE"/>
        </w:rPr>
        <w:t>، و</w:t>
      </w:r>
      <w:hyperlink r:id="rId70">
        <w:r>
          <w:rPr>
            <w:lang w:val="ar_AE" w:bidi="ar_AE"/>
          </w:rPr>
          <w:rPr>
            <w:color w:val="0000EE"/>
            <w:u w:val="single"/>
          </w:rPr>
          <w:t>2:18</w:t>
        </w:r>
      </w:hyperlink>
      <w:r>
        <w:rPr>
          <w:lang w:val="ar_AE" w:bidi="ar_AE"/>
        </w:rPr>
        <w:t>، و</w:t>
      </w:r>
      <w:hyperlink r:id="rId72">
        <w:r>
          <w:rPr>
            <w:lang w:val="ar_AE" w:bidi="ar_AE"/>
          </w:rPr>
          <w:rPr>
            <w:color w:val="0000EE"/>
            <w:u w:val="single"/>
          </w:rPr>
          <w:t>2:22</w:t>
        </w:r>
      </w:hyperlink>
      <w:r>
        <w:rPr>
          <w:lang w:val="ar_AE" w:bidi="ar_AE"/>
        </w:rPr>
        <w:t>، و</w:t>
      </w:r>
      <w:hyperlink r:id="rId73">
        <w:r>
          <w:rPr>
            <w:lang w:val="ar_AE" w:bidi="ar_AE"/>
          </w:rPr>
          <w:rPr>
            <w:color w:val="0000EE"/>
            <w:u w:val="single"/>
          </w:rPr>
          <w:t>2:26</w:t>
        </w:r>
      </w:hyperlink>
      <w:r>
        <w:rPr>
          <w:lang w:val="ar_AE" w:bidi="ar_AE"/>
        </w:rPr>
        <w:t xml:space="preserve">، ويُقَدِّم "رجل الله" كمشارك جديد في </w:t>
      </w:r>
      <w:hyperlink r:id="rId74">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74">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74">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75">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74">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76">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76">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77">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77">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78">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80">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75">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74">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81">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82">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82">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84">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58">
        <w:r>
          <w:rPr>
            <w:lang w:val="ar_AE" w:bidi="ar_AE"/>
          </w:rPr>
          <w:rPr>
            <w:color w:val="0000EE"/>
            <w:u w:val="single"/>
          </w:rPr>
          <w:t>1:9</w:t>
        </w:r>
      </w:hyperlink>
      <w:r>
        <w:rPr>
          <w:lang w:val="ar_AE" w:bidi="ar_AE"/>
        </w:rPr>
        <w:t xml:space="preserve">، وانظر كيف ترجمت هذا المصطلح في </w:t>
      </w:r>
      <w:hyperlink r:id="rId58">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85">
        <w:r>
          <w:rPr>
            <w:lang w:val="ar_AE" w:bidi="ar_AE"/>
          </w:rPr>
          <w:rPr>
            <w:color w:val="0000EE"/>
            <w:u w:val="single"/>
          </w:rPr>
          <w:t>الآيات 5</w:t>
        </w:r>
      </w:hyperlink>
      <w:r>
        <w:rPr>
          <w:lang w:val="ar_AE" w:bidi="ar_AE"/>
        </w:rPr>
        <w:t>، و</w:t>
      </w:r>
      <w:hyperlink r:id="rId86">
        <w:r>
          <w:rPr>
            <w:lang w:val="ar_AE" w:bidi="ar_AE"/>
          </w:rPr>
          <w:rPr>
            <w:color w:val="0000EE"/>
            <w:u w:val="single"/>
          </w:rPr>
          <w:t>6</w:t>
        </w:r>
      </w:hyperlink>
      <w:r>
        <w:rPr>
          <w:lang w:val="ar_AE" w:bidi="ar_AE"/>
        </w:rPr>
        <w:t>، و</w:t>
      </w:r>
      <w:hyperlink r:id="rId87">
        <w:r>
          <w:rPr>
            <w:lang w:val="ar_AE" w:bidi="ar_AE"/>
          </w:rPr>
          <w:rPr>
            <w:color w:val="0000EE"/>
            <w:u w:val="single"/>
          </w:rPr>
          <w:t>8</w:t>
        </w:r>
      </w:hyperlink>
      <w:r>
        <w:rPr>
          <w:lang w:val="ar_AE" w:bidi="ar_AE"/>
        </w:rPr>
        <w:t>، و</w:t>
      </w:r>
      <w:hyperlink r:id="rId88">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1">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lang w:val="ar_AE" w:bidi="ar_AE"/>
        </w:rPr>
        <w:t>דַּבֵּ֔ר כִּ֥י שֹׁמֵ֖עַ עַבְדֶּֽ⁠ךָ</w:t>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lang w:val="ar_AE" w:bidi="ar_AE"/>
        </w:rPr>
        <w:t>אֶת־בֵּית֖⁠וֹ</w:t>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91">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92">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86">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5">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76">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9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94">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95">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9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96">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97">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83">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9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90">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98">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99">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100">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57">
        <w:r>
          <w:rPr>
            <w:lang w:val="ar_AE" w:bidi="ar_AE"/>
          </w:rPr>
          <w:rPr>
            <w:color w:val="0000EE"/>
            <w:u w:val="single"/>
          </w:rPr>
          <w:t>1:19</w:t>
        </w:r>
      </w:hyperlink>
      <w:r>
        <w:rPr>
          <w:lang w:val="ar_AE" w:bidi="ar_AE"/>
        </w:rPr>
        <w:t xml:space="preserve"> و</w:t>
      </w:r>
      <w:hyperlink r:id="rId101">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90">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lang w:val="ar_AE" w:bidi="ar_AE"/>
        </w:rPr>
        <w:t>בֵּית־דָּג֛וֹן</w:t>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103">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104">
        <w:r>
          <w:rPr>
            <w:lang w:val="ar_AE" w:bidi="ar_AE"/>
          </w:rPr>
          <w:rPr>
            <w:color w:val="0000EE"/>
            <w:u w:val="single"/>
          </w:rPr>
          <w:t>5:9</w:t>
        </w:r>
      </w:hyperlink>
      <w:r>
        <w:rPr>
          <w:lang w:val="ar_AE" w:bidi="ar_AE"/>
        </w:rPr>
        <w:t xml:space="preserve"> و</w:t>
      </w:r>
      <w:hyperlink r:id="rId105">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106">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lang w:val="ar_AE" w:bidi="ar_AE"/>
        </w:rPr>
        <w:t>ב⁠עפלים</w:t>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10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108">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108">
        <w:r>
          <w:rPr>
            <w:lang w:val="ar_AE" w:bidi="ar_AE"/>
          </w:rPr>
          <w:rPr>
            <w:color w:val="0000EE"/>
            <w:u w:val="single"/>
          </w:rPr>
          <w:t>1 صموئيل 6:17</w:t>
        </w:r>
      </w:hyperlink>
      <w:r>
        <w:rPr>
          <w:lang w:val="ar_AE" w:bidi="ar_AE"/>
        </w:rPr>
        <w:t xml:space="preserve"> قائمة الملوك في </w:t>
      </w:r>
      <w:hyperlink r:id="rId109">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110">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111">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112">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113">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114">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115">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116">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96">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117">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118">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119">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120">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121">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22">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23">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67">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24">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112">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26">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83">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25">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127">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58">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28">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29">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30">
        <w:r>
          <w:rPr>
            <w:lang w:val="ar_AE" w:bidi="ar_AE"/>
          </w:rPr>
          <w:rPr>
            <w:color w:val="0000EE"/>
            <w:u w:val="single"/>
          </w:rPr>
          <w:t>الآيات 9–11</w:t>
        </w:r>
      </w:hyperlink>
      <w:r>
        <w:rPr>
          <w:lang w:val="ar_AE" w:bidi="ar_AE"/>
        </w:rPr>
        <w:t xml:space="preserve"> وضم محتوى </w:t>
      </w:r>
      <w:hyperlink r:id="rId130">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112">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31">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29">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32">
        <w:r>
          <w:rPr>
            <w:lang w:val="ar_AE" w:bidi="ar_AE"/>
          </w:rPr>
          <w:rPr>
            <w:color w:val="0000EE"/>
            <w:u w:val="single"/>
          </w:rPr>
          <w:t>11:4</w:t>
        </w:r>
      </w:hyperlink>
      <w:r>
        <w:rPr>
          <w:lang w:val="ar_AE" w:bidi="ar_AE"/>
        </w:rPr>
        <w:t xml:space="preserve"> و</w:t>
      </w:r>
      <w:hyperlink r:id="rId133">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34">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35">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36">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37">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1">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38">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39">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39">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5">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140">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90">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41">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112">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83">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43">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44">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45">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42">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81">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46">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147">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148">
        <w:r>
          <w:rPr>
            <w:lang w:val="ar_AE" w:bidi="ar_AE"/>
          </w:rPr>
          <w:rPr>
            <w:color w:val="0000EE"/>
            <w:u w:val="single"/>
          </w:rPr>
          <w:t>2 صموئيل 2:10</w:t>
        </w:r>
      </w:hyperlink>
      <w:r>
        <w:rPr>
          <w:lang w:val="ar_AE" w:bidi="ar_AE"/>
        </w:rPr>
        <w:t xml:space="preserve"> و</w:t>
      </w:r>
      <w:hyperlink r:id="rId149">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150">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148">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151">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52">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53">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52">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54">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53">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55">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56">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57">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58">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59">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60">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59">
        <w:r>
          <w:rPr>
            <w:lang w:val="ar_AE" w:bidi="ar_AE"/>
          </w:rPr>
          <w:rPr>
            <w:color w:val="0000EE"/>
            <w:u w:val="single"/>
          </w:rPr>
          <w:t>13:15</w:t>
        </w:r>
      </w:hyperlink>
      <w:r>
        <w:rPr>
          <w:lang w:val="ar_AE" w:bidi="ar_AE"/>
        </w:rPr>
        <w:t xml:space="preserve"> و</w:t>
      </w:r>
      <w:hyperlink r:id="rId161">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162">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163">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164">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163">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65">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65">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166">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167">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52">
        <w:r>
          <w:rPr>
            <w:lang w:val="ar_AE" w:bidi="ar_AE"/>
          </w:rPr>
          <w:rPr>
            <w:color w:val="0000EE"/>
            <w:u w:val="single"/>
          </w:rPr>
          <w:t>13:16</w:t>
        </w:r>
      </w:hyperlink>
      <w:r>
        <w:rPr>
          <w:lang w:val="ar_AE" w:bidi="ar_AE"/>
        </w:rPr>
        <w:t xml:space="preserve"> بأن الإسرائيليين كانوا يحتلون موقعًا في جبع، وفي </w:t>
      </w:r>
      <w:hyperlink r:id="rId168">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69">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100">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70">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71">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97">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41">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90">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37">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37">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72">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73">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23">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34">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107">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74">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4">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75">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76">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37">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77">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5">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41">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81">
        <w:r>
          <w:rPr>
            <w:lang w:val="ar_AE" w:bidi="ar_AE"/>
          </w:rPr>
          <w:rPr>
            <w:color w:val="0000EE"/>
            <w:u w:val="single"/>
          </w:rPr>
          <w:t>2:30</w:t>
        </w:r>
      </w:hyperlink>
      <w:r>
        <w:rPr>
          <w:lang w:val="ar_AE" w:bidi="ar_AE"/>
        </w:rPr>
        <w:t xml:space="preserve"> و </w:t>
      </w:r>
      <w:hyperlink r:id="rId178">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79">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180">
        <w:r>
          <w:rPr>
            <w:lang w:val="ar_AE" w:bidi="ar_AE"/>
          </w:rPr>
          <w:rPr>
            <w:color w:val="0000EE"/>
            <w:u w:val="single"/>
          </w:rPr>
          <w:t>15:22–23</w:t>
        </w:r>
      </w:hyperlink>
      <w:r>
        <w:rPr>
          <w:lang w:val="ar_AE" w:bidi="ar_AE"/>
        </w:rPr>
        <w:t xml:space="preserve"> و</w:t>
      </w:r>
      <w:hyperlink r:id="rId181">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82">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46">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183">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184">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185">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86">
        <w:r>
          <w:rPr>
            <w:lang w:val="ar_AE" w:bidi="ar_AE"/>
          </w:rPr>
          <w:rPr>
            <w:color w:val="0000EE"/>
            <w:u w:val="single"/>
          </w:rPr>
          <w:t>15:3</w:t>
        </w:r>
      </w:hyperlink>
      <w:r>
        <w:rPr>
          <w:lang w:val="ar_AE" w:bidi="ar_AE"/>
        </w:rPr>
        <w:t xml:space="preserve">) والكاتب (في </w:t>
      </w:r>
      <w:hyperlink r:id="rId187">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188">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37">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89">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58">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71">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87">
        <w:r>
          <w:rPr>
            <w:lang w:val="ar_AE" w:bidi="ar_AE"/>
          </w:rPr>
          <w:rPr>
            <w:color w:val="0000EE"/>
            <w:u w:val="single"/>
          </w:rPr>
          <w:t>الآيات 8</w:t>
        </w:r>
      </w:hyperlink>
      <w:r>
        <w:rPr>
          <w:lang w:val="ar_AE" w:bidi="ar_AE"/>
        </w:rPr>
        <w:t xml:space="preserve"> و</w:t>
      </w:r>
      <w:hyperlink r:id="rId190">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87">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lang w:val="ar_AE" w:bidi="ar_AE"/>
        </w:rPr>
        <w:t>רְד֜וּ</w:t>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76">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86">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86">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107">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91">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82">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lang w:val="ar_AE" w:bidi="ar_AE"/>
        </w:rPr>
        <w:t>חָמַ֤ל &amp; עַל</w:t>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86">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xml:space="preserve">. (يشير صموئيل هنا إلى اعتراض شاول في </w:t>
      </w:r>
      <w:hyperlink r:id="rId192">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77">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94">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93">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93">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95">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lang w:val="ar_AE" w:bidi="ar_AE"/>
        </w:rPr>
        <w:t>المفاهيم الدينية والثقافية في هذا الأصحاح</w:t>
      </w:r>
    </w:p>
    <w:p>
      <w:pPr>
        <w:pStyle w:val="Heading4"/>
        <w:bidi/>
      </w:pPr>
      <w:r>
        <w:rPr>
          <w:lang w:val="ar_AE" w:bidi="ar_AE"/>
        </w:rPr>
        <w:t>هل أمر الرب صموئيل أن يكذب؟</w:t>
      </w:r>
    </w:p>
    <w:p>
      <w:pPr>
        <w:bidi/>
      </w:pPr>
      <w:r>
        <w:rPr>
          <w:lang w:val="ar_AE" w:bidi="ar_AE"/>
        </w:rPr>
      </w:r>
      <w:r>
        <w:rPr>
          <w:lang w:val="ar_AE" w:bidi="ar_AE"/>
        </w:rPr>
        <w:t xml:space="preserve">في 1 صموئيل </w:t>
      </w:r>
      <w:hyperlink r:id="rId22">
        <w:r>
          <w:rPr>
            <w:lang w:val="ar_AE" w:bidi="ar_AE"/>
          </w:rPr>
          <w:rPr>
            <w:color w:val="0000EE"/>
            <w:u w:val="single"/>
          </w:rPr>
          <w:t>16:1</w:t>
        </w:r>
      </w:hyperlink>
      <w:r>
        <w:rPr>
          <w:lang w:val="ar_AE" w:bidi="ar_AE"/>
        </w:rPr>
        <w:t xml:space="preserve">، أمر الرب صموئيل أن يذهب إلى بيت لحم ويمسح واحدًا من أبناء يسّى ليكون الملك القادم. فأجاب صموئيل في </w:t>
      </w:r>
      <w:hyperlink r:id="rId196">
        <w:r>
          <w:rPr>
            <w:lang w:val="ar_AE" w:bidi="ar_AE"/>
          </w:rPr>
          <w:rPr>
            <w:color w:val="0000EE"/>
            <w:u w:val="single"/>
          </w:rPr>
          <w:t>16:2</w:t>
        </w:r>
      </w:hyperlink>
      <w:r>
        <w:rPr>
          <w:lang w:val="ar_AE" w:bidi="ar_AE"/>
        </w:rPr>
        <w:t xml:space="preserve"> بأنه إذا سمع شاول بذلك فسوف يقتله. عندئذٍ قال الرب لصموئيل في </w:t>
      </w:r>
      <w:hyperlink r:id="rId197">
        <w:r>
          <w:rPr>
            <w:lang w:val="ar_AE" w:bidi="ar_AE"/>
          </w:rPr>
          <w:rPr>
            <w:color w:val="0000EE"/>
            <w:u w:val="single"/>
          </w:rPr>
          <w:t xml:space="preserve">16:2 </w:t>
        </w:r>
      </w:hyperlink>
      <w:r>
        <w:rPr>
          <w:lang w:val="ar_AE" w:bidi="ar_AE"/>
        </w:rPr>
        <w:t>أن عليه أن يقول لأهل بيت لحم: "</w:t>
      </w:r>
      <w:r>
        <w:rPr>
          <w:lang w:val="ar_AE" w:bidi="ar_AE"/>
        </w:rPr>
        <w:t>قَدْ جِئْتُ لأَذْبَحَ لِلرَّبِّ.</w:t>
      </w:r>
      <w:r>
        <w:rPr>
          <w:lang w:val="ar_AE" w:bidi="ar_AE"/>
        </w:rPr>
        <w:t>" فهل كان الرب يأمر صموئيل أن يكذب، بأن يقول إنه جاء لسببٍ معيّن بينما كان قد جاء في الحقيقة لسببٍ آخر؟</w:t>
      </w:r>
    </w:p>
    <w:p>
      <w:pPr>
        <w:bidi/>
      </w:pPr>
      <w:r>
        <w:rPr>
          <w:lang w:val="ar_AE" w:bidi="ar_AE"/>
        </w:rPr>
      </w:r>
      <w:r>
        <w:rPr>
          <w:lang w:val="ar_AE" w:bidi="ar_AE"/>
        </w:rPr>
        <w:t xml:space="preserve">كان الرب في الحقيقة يعلّم صموئيل ألا يقول أكثر مما يحتاج أن يقوله. فكما يوضح الكاتب في 1 صموئيل </w:t>
      </w:r>
      <w:hyperlink r:id="rId122">
        <w:r>
          <w:rPr>
            <w:lang w:val="ar_AE" w:bidi="ar_AE"/>
          </w:rPr>
          <w:rPr>
            <w:color w:val="0000EE"/>
            <w:u w:val="single"/>
          </w:rPr>
          <w:t>7:16</w:t>
        </w:r>
      </w:hyperlink>
      <w:r>
        <w:rPr>
          <w:lang w:val="ar_AE" w:bidi="ar_AE"/>
        </w:rPr>
        <w:t xml:space="preserve">، كان صموئيل يذهب بانتظام إلى مدن إسرائيل وبلداتها في خدمته قاضيًا. وكما يبيّن 1 صموئيل </w:t>
      </w:r>
      <w:hyperlink r:id="rId198">
        <w:r>
          <w:rPr>
            <w:lang w:val="ar_AE" w:bidi="ar_AE"/>
          </w:rPr>
          <w:rPr>
            <w:color w:val="0000EE"/>
            <w:u w:val="single"/>
          </w:rPr>
          <w:t>9:13</w:t>
        </w:r>
      </w:hyperlink>
      <w:r>
        <w:rPr>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lang w:val="ar_AE" w:bidi="ar_AE"/>
        </w:rPr>
        <w:t>لماذا ارتعد شيوخ بيت لحم خوفًا عند وصول صموئيل؟</w:t>
      </w:r>
    </w:p>
    <w:p>
      <w:pPr>
        <w:bidi/>
      </w:pPr>
      <w:r>
        <w:rPr>
          <w:lang w:val="ar_AE" w:bidi="ar_AE"/>
        </w:rPr>
      </w:r>
      <w:r>
        <w:rPr>
          <w:lang w:val="ar_AE" w:bidi="ar_AE"/>
        </w:rPr>
        <w:t xml:space="preserve">يقول الكاتب في 1 صموئيل </w:t>
      </w:r>
      <w:hyperlink r:id="rId199">
        <w:r>
          <w:rPr>
            <w:lang w:val="ar_AE" w:bidi="ar_AE"/>
          </w:rPr>
          <w:rPr>
            <w:color w:val="0000EE"/>
            <w:u w:val="single"/>
          </w:rPr>
          <w:t>16:4</w:t>
        </w:r>
      </w:hyperlink>
      <w:r>
        <w:rPr>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lang w:val="ar_AE" w:bidi="ar_AE"/>
        </w:rPr>
      </w:r>
      <w:r>
        <w:rPr>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hyperlink r:id="rId200">
        <w:r>
          <w:rPr>
            <w:lang w:val="ar_AE" w:bidi="ar_AE"/>
          </w:rPr>
          <w:rPr>
            <w:color w:val="0000EE"/>
            <w:u w:val="single"/>
          </w:rPr>
          <w:t>15:35</w:t>
        </w:r>
      </w:hyperlink>
      <w:r>
        <w:rPr>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lang w:val="ar_AE" w:bidi="ar_AE"/>
        </w:rPr>
        <w:t>قضايا الترجمة في هذا الأصحاح</w:t>
      </w:r>
    </w:p>
    <w:p>
      <w:pPr>
        <w:pStyle w:val="Heading4"/>
        <w:bidi/>
      </w:pPr>
      <w:r>
        <w:rPr>
          <w:lang w:val="ar_AE" w:bidi="ar_AE"/>
        </w:rPr>
        <w:t>هل أرسل الرب إلى شاول روحًا "رديئة" أم "شريرة"؟</w:t>
      </w:r>
    </w:p>
    <w:p>
      <w:pPr>
        <w:bidi/>
      </w:pPr>
      <w:r>
        <w:rPr>
          <w:lang w:val="ar_AE" w:bidi="ar_AE"/>
        </w:rPr>
      </w:r>
      <w:r>
        <w:rPr>
          <w:lang w:val="ar_AE" w:bidi="ar_AE"/>
        </w:rPr>
        <w:t xml:space="preserve">يذكر الكاتب في 1 صموئيل </w:t>
      </w:r>
      <w:hyperlink r:id="rId30">
        <w:r>
          <w:rPr>
            <w:lang w:val="ar_AE" w:bidi="ar_AE"/>
          </w:rPr>
          <w:rPr>
            <w:color w:val="0000EE"/>
            <w:u w:val="single"/>
          </w:rPr>
          <w:t>16:13–14</w:t>
        </w:r>
      </w:hyperlink>
      <w:r>
        <w:rPr>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lang w:val="ar_AE" w:bidi="ar_AE"/>
        </w:rPr>
        <w:t>«روح شرير»</w:t>
      </w:r>
      <w:r>
        <w:rPr>
          <w:lang w:val="ar_AE" w:bidi="ar_AE"/>
        </w:rPr>
        <w:t xml:space="preserve">، لأن الكلمة العبرية يمكن أن تحمل معنى «شرير» أو «رديء» بحسب السياق. لكن في هذا الموضع ينبغي فهمها بمعنى </w:t>
      </w:r>
      <w:r>
        <w:rPr>
          <w:b/>
          <w:lang w:val="ar_AE" w:bidi="ar_AE"/>
        </w:rPr>
        <w:t>«رديء»</w:t>
      </w:r>
      <w:r>
        <w:rPr>
          <w:lang w:val="ar_AE" w:bidi="ar_AE"/>
        </w:rPr>
        <w:t xml:space="preserve"> أو </w:t>
      </w:r>
      <w:r>
        <w:rPr>
          <w:b/>
          <w:lang w:val="ar_AE" w:bidi="ar_AE"/>
        </w:rPr>
        <w:t>«مؤذٍ»</w:t>
      </w:r>
      <w:r>
        <w:rPr>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lang w:val="ar_AE" w:bidi="ar_AE"/>
        </w:rPr>
        <w:t>يُمَزِّقُ الرَّبُّ مَمْلَكَةَ إِسْرَائِيلَ عَنْكَ الْيَوْمَ وَيُعْطِيهَا لِصَاحِبِكَ الَّذِي خَيْرٌ مِنْكَ.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83">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201">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58">
        <w:r>
          <w:rPr>
            <w:lang w:val="ar_AE" w:bidi="ar_AE"/>
          </w:rPr>
          <w:rPr>
            <w:color w:val="0000EE"/>
            <w:u w:val="single"/>
          </w:rPr>
          <w:t>1:9</w:t>
        </w:r>
      </w:hyperlink>
      <w:r>
        <w:rPr>
          <w:lang w:val="ar_AE" w:bidi="ar_AE"/>
        </w:rPr>
        <w:t xml:space="preserve"> و</w:t>
      </w:r>
      <w:hyperlink r:id="rId159">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202">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203">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lang w:val="ar_AE" w:bidi="ar_AE"/>
        </w:rPr>
        <w:t>וַֽ⁠יְהִי־ל֖⁠וֹ נֹשֵׂ֥א כֵלִֽים</w:t>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71">
        <w:r>
          <w:rPr>
            <w:lang w:val="ar_AE" w:bidi="ar_AE"/>
          </w:rPr>
          <w:rPr>
            <w:color w:val="0000EE"/>
            <w:u w:val="single"/>
          </w:rPr>
          <w:t>14:1</w:t>
        </w:r>
      </w:hyperlink>
      <w:r>
        <w:rPr>
          <w:lang w:val="ar_AE" w:bidi="ar_AE"/>
        </w:rPr>
        <w:t xml:space="preserve"> وفي جميع أنحاء </w:t>
      </w:r>
      <w:hyperlink r:id="rId171">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204">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205">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65">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206">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207">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204">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208">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209">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210">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207">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204">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58">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91">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213">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214">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215">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216">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217">
        <w:r>
          <w:rPr>
            <w:lang w:val="ar_AE" w:bidi="ar_AE"/>
          </w:rPr>
          <w:rPr>
            <w:color w:val="0000EE"/>
            <w:u w:val="single"/>
          </w:rPr>
          <w:t>17:10</w:t>
        </w:r>
      </w:hyperlink>
      <w:r>
        <w:rPr>
          <w:lang w:val="ar_AE" w:bidi="ar_AE"/>
        </w:rPr>
        <w:t xml:space="preserve">، وما قاله الجنود الإسرائيليون في </w:t>
      </w:r>
      <w:hyperlink r:id="rId218">
        <w:r>
          <w:rPr>
            <w:lang w:val="ar_AE" w:bidi="ar_AE"/>
          </w:rPr>
          <w:rPr>
            <w:color w:val="0000EE"/>
            <w:u w:val="single"/>
          </w:rPr>
          <w:t>17:25</w:t>
        </w:r>
      </w:hyperlink>
      <w:r>
        <w:rPr>
          <w:lang w:val="ar_AE" w:bidi="ar_AE"/>
        </w:rPr>
        <w:t xml:space="preserve">، وما قاله داود في </w:t>
      </w:r>
      <w:hyperlink r:id="rId219">
        <w:r>
          <w:rPr>
            <w:lang w:val="ar_AE" w:bidi="ar_AE"/>
          </w:rPr>
          <w:rPr>
            <w:color w:val="0000EE"/>
            <w:u w:val="single"/>
          </w:rPr>
          <w:t>17:26</w:t>
        </w:r>
      </w:hyperlink>
      <w:r>
        <w:rPr>
          <w:lang w:val="ar_AE" w:bidi="ar_AE"/>
        </w:rPr>
        <w:t xml:space="preserve"> وفي </w:t>
      </w:r>
      <w:hyperlink r:id="rId220">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221">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lang w:val="ar_AE" w:bidi="ar_AE"/>
        </w:rPr>
        <w:t>קָ֣ם</w:t>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222">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222">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3">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71">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224">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224">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225">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83">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226">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226">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37">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227">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91">
        <w:r>
          <w:rPr>
            <w:lang w:val="ar_AE" w:bidi="ar_AE"/>
          </w:rPr>
          <w:rPr>
            <w:color w:val="0000EE"/>
            <w:u w:val="single"/>
          </w:rPr>
          <w:t>11:6</w:t>
        </w:r>
      </w:hyperlink>
      <w:r>
        <w:rPr>
          <w:lang w:val="ar_AE" w:bidi="ar_AE"/>
        </w:rPr>
        <w:t xml:space="preserve"> و</w:t>
      </w:r>
      <w:hyperlink r:id="rId205">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5">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lang w:val="ar_AE" w:bidi="ar_AE"/>
        </w:rPr>
        <w:t>רוּחַ֩ אֱלֹהִ֨ים ׀ רָעָ֤ה</w:t>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228">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229">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69">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230">
        <w:r>
          <w:rPr>
            <w:lang w:val="ar_AE" w:bidi="ar_AE"/>
          </w:rPr>
          <w:rPr>
            <w:color w:val="0000EE"/>
            <w:u w:val="single"/>
          </w:rPr>
          <w:t>العدد 27:17</w:t>
        </w:r>
      </w:hyperlink>
      <w:r>
        <w:rPr>
          <w:lang w:val="ar_AE" w:bidi="ar_AE"/>
        </w:rPr>
        <w:t xml:space="preserve"> و</w:t>
      </w:r>
      <w:hyperlink r:id="rId231">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58">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71">
        <w:r>
          <w:rPr>
            <w:lang w:val="ar_AE" w:bidi="ar_AE"/>
          </w:rPr>
          <w:rPr>
            <w:color w:val="0000EE"/>
            <w:u w:val="single"/>
          </w:rPr>
          <w:t>أصحاح 14</w:t>
        </w:r>
      </w:hyperlink>
      <w:r>
        <w:rPr>
          <w:lang w:val="ar_AE" w:bidi="ar_AE"/>
        </w:rPr>
        <w:t>، و</w:t>
      </w:r>
      <w:hyperlink r:id="rId193">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232">
        <w:r>
          <w:rPr>
            <w:lang w:val="ar_AE" w:bidi="ar_AE"/>
          </w:rPr>
          <w:rPr>
            <w:color w:val="0000EE"/>
            <w:u w:val="single"/>
          </w:rPr>
          <w:t>18:12</w:t>
        </w:r>
      </w:hyperlink>
      <w:r>
        <w:rPr>
          <w:lang w:val="ar_AE" w:bidi="ar_AE"/>
        </w:rPr>
        <w:t xml:space="preserve">. يبدو أن مصطلح "وجه" يمثل داود نفسه في </w:t>
      </w:r>
      <w:hyperlink r:id="rId232">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233">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233">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79">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234">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5">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234">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98">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234">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213">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235">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212">
        <w:r>
          <w:rPr>
            <w:lang w:val="ar_AE" w:bidi="ar_AE"/>
          </w:rPr>
          <w:rPr>
            <w:color w:val="0000EE"/>
            <w:u w:val="single"/>
          </w:rPr>
          <w:t>14:6</w:t>
        </w:r>
      </w:hyperlink>
      <w:r>
        <w:rPr>
          <w:lang w:val="ar_AE" w:bidi="ar_AE"/>
        </w:rPr>
        <w:t xml:space="preserve">، </w:t>
      </w:r>
      <w:hyperlink r:id="rId219">
        <w:r>
          <w:rPr>
            <w:lang w:val="ar_AE" w:bidi="ar_AE"/>
          </w:rPr>
          <w:rPr>
            <w:color w:val="0000EE"/>
            <w:u w:val="single"/>
          </w:rPr>
          <w:t>17:26</w:t>
        </w:r>
      </w:hyperlink>
      <w:r>
        <w:rPr>
          <w:lang w:val="ar_AE" w:bidi="ar_AE"/>
        </w:rPr>
        <w:t>، و</w:t>
      </w:r>
      <w:hyperlink r:id="rId220">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234">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37">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236">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من السفر الذي يصف كيف أصبح داود ملكًا (</w:t>
      </w:r>
      <w:hyperlink r:id="rId22">
        <w:r>
          <w:rPr>
            <w:lang w:val="ar_AE" w:bidi="ar_AE"/>
          </w:rPr>
          <w:rPr>
            <w:color w:val="0000EE"/>
            <w:u w:val="single"/>
          </w:rPr>
          <w:t>الإصحاحات 16–31</w:t>
        </w:r>
      </w:hyperlink>
      <w:r>
        <w:rPr>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ما هو "التَّرَافِيم" الذي كان في بيت ميكال؟</w:t>
      </w:r>
    </w:p>
    <w:p>
      <w:pPr>
        <w:bidi/>
      </w:pPr>
      <w:r>
        <w:rPr>
          <w:lang w:val="ar_AE" w:bidi="ar_AE"/>
        </w:rPr>
      </w:r>
      <w:r>
        <w:rPr>
          <w:lang w:val="ar_AE" w:bidi="ar_AE"/>
        </w:rPr>
        <w:t xml:space="preserve">يقول الكاتب في </w:t>
      </w:r>
      <w:hyperlink r:id="rId237">
        <w:r>
          <w:rPr>
            <w:lang w:val="ar_AE" w:bidi="ar_AE"/>
          </w:rPr>
          <w:rPr>
            <w:color w:val="0000EE"/>
            <w:u w:val="single"/>
          </w:rPr>
          <w:t>1 صموئيل 19:13</w:t>
        </w:r>
      </w:hyperlink>
      <w:r>
        <w:rPr>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hyperlink r:id="rId238">
        <w:r>
          <w:rPr>
            <w:lang w:val="ar_AE" w:bidi="ar_AE"/>
          </w:rPr>
          <w:rPr>
            <w:color w:val="0000EE"/>
            <w:u w:val="single"/>
          </w:rPr>
          <w:t>تكوين 31:34</w:t>
        </w:r>
      </w:hyperlink>
      <w:r>
        <w:rPr>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hyperlink r:id="rId239">
        <w:r>
          <w:rPr>
            <w:lang w:val="ar_AE" w:bidi="ar_AE"/>
          </w:rPr>
          <w:rPr>
            <w:color w:val="0000EE"/>
            <w:u w:val="single"/>
          </w:rPr>
          <w:t>13:14</w:t>
        </w:r>
      </w:hyperlink>
      <w:r>
        <w:rPr>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lang w:val="ar_AE" w:bidi="ar_AE"/>
        </w:rPr>
        <w:t>قضايا الترجمة في هذا الأصحاح</w:t>
      </w:r>
    </w:p>
    <w:p>
      <w:pPr>
        <w:pStyle w:val="Heading4"/>
        <w:bidi/>
      </w:pPr>
      <w:r>
        <w:rPr>
          <w:lang w:val="ar_AE" w:bidi="ar_AE"/>
        </w:rPr>
        <w:t>"نَايُوت"</w:t>
      </w:r>
    </w:p>
    <w:p>
      <w:pPr>
        <w:bidi/>
      </w:pPr>
      <w:r>
        <w:rPr>
          <w:lang w:val="ar_AE" w:bidi="ar_AE"/>
        </w:rPr>
      </w:r>
      <w:r>
        <w:rPr>
          <w:lang w:val="ar_AE" w:bidi="ar_AE"/>
        </w:rPr>
        <w:t xml:space="preserve">يقول الكاتب في </w:t>
      </w:r>
      <w:hyperlink r:id="rId240">
        <w:r>
          <w:rPr>
            <w:lang w:val="ar_AE" w:bidi="ar_AE"/>
          </w:rPr>
          <w:rPr>
            <w:color w:val="0000EE"/>
            <w:u w:val="single"/>
          </w:rPr>
          <w:t>19:18</w:t>
        </w:r>
      </w:hyperlink>
      <w:r>
        <w:rPr>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lang w:val="ar_AE" w:bidi="ar_AE"/>
        </w:rPr>
        <w:t>“أَشَاوُلُ أَيْضًا بَيْنَ ٱلْأَنْبِيَاءِ؟” (</w:t>
      </w:r>
      <w:hyperlink r:id="rId241">
        <w:r>
          <w:rPr>
            <w:lang w:val="ar_AE" w:bidi="ar_AE"/>
          </w:rPr>
          <w:rPr>
            <w:color w:val="0000EE"/>
            <w:u w:val="single"/>
          </w:rPr>
          <w:t>19:24</w:t>
        </w:r>
      </w:hyperlink>
      <w:r>
        <w:rPr>
          <w:lang w:val="ar_AE" w:bidi="ar_AE"/>
        </w:rPr>
        <w:t>)</w:t>
      </w:r>
    </w:p>
    <w:p>
      <w:pPr>
        <w:bidi/>
      </w:pPr>
      <w:r>
        <w:rPr>
          <w:lang w:val="ar_AE" w:bidi="ar_AE"/>
        </w:rPr>
      </w:r>
      <w:r>
        <w:rPr>
          <w:lang w:val="ar_AE" w:bidi="ar_AE"/>
        </w:rPr>
        <w:t xml:space="preserve">في </w:t>
      </w:r>
      <w:hyperlink r:id="rId242">
        <w:r>
          <w:rPr>
            <w:lang w:val="ar_AE" w:bidi="ar_AE"/>
          </w:rPr>
          <w:rPr>
            <w:color w:val="0000EE"/>
            <w:u w:val="single"/>
          </w:rPr>
          <w:t>10:12</w:t>
        </w:r>
      </w:hyperlink>
      <w:r>
        <w:rPr>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hyperlink r:id="rId241">
        <w:r>
          <w:rPr>
            <w:lang w:val="ar_AE" w:bidi="ar_AE"/>
          </w:rPr>
          <w:rPr>
            <w:color w:val="0000EE"/>
            <w:u w:val="single"/>
          </w:rPr>
          <w:t>19:24</w:t>
        </w:r>
      </w:hyperlink>
      <w:r>
        <w:rPr>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112">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204">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34">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243">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lang w:val="ar_AE" w:bidi="ar_AE"/>
        </w:rPr>
        <w:t>וַ⁠תְּהִי֩ ר֨וּחַ יְהוָ֤ה ׀ רָעָה֙</w:t>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228">
        <w:r>
          <w:rPr>
            <w:lang w:val="ar_AE" w:bidi="ar_AE"/>
          </w:rPr>
          <w:rPr>
            <w:color w:val="0000EE"/>
            <w:u w:val="single"/>
          </w:rPr>
          <w:t>16:14–15</w:t>
        </w:r>
      </w:hyperlink>
      <w:r>
        <w:rPr>
          <w:lang w:val="ar_AE" w:bidi="ar_AE"/>
        </w:rPr>
        <w:t xml:space="preserve"> و</w:t>
      </w:r>
      <w:hyperlink r:id="rId244">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245">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245">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95">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238">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90">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lang w:val="ar_AE" w:bidi="ar_AE"/>
        </w:rPr>
        <w:t>וּ⁠כְבִ֥יר הָ⁠עִזִּ֖ים מְרַאֲשֹׁתָֽי⁠ו</w:t>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237">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246">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47">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248">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249">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50">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51">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52">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253">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254">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55">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5">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79">
        <w:r>
          <w:rPr>
            <w:lang w:val="ar_AE" w:bidi="ar_AE"/>
          </w:rPr>
          <w:rPr>
            <w:color w:val="0000EE"/>
            <w:u w:val="single"/>
          </w:rPr>
          <w:t>14:39</w:t>
        </w:r>
      </w:hyperlink>
      <w:r>
        <w:rPr>
          <w:lang w:val="ar_AE" w:bidi="ar_AE"/>
        </w:rPr>
        <w:t xml:space="preserve">، </w:t>
      </w:r>
      <w:hyperlink r:id="rId256">
        <w:r>
          <w:rPr>
            <w:lang w:val="ar_AE" w:bidi="ar_AE"/>
          </w:rPr>
          <w:rPr>
            <w:color w:val="0000EE"/>
            <w:u w:val="single"/>
          </w:rPr>
          <w:t>14:45</w:t>
        </w:r>
      </w:hyperlink>
      <w:r>
        <w:rPr>
          <w:lang w:val="ar_AE" w:bidi="ar_AE"/>
        </w:rPr>
        <w:t>، و</w:t>
      </w:r>
      <w:hyperlink r:id="rId25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25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5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59">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60">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61">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81">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25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62">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97">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63">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64">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66">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67">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68">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69">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70">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71">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72">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91">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73">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69">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74">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65">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75">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52">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83">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76">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58">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277">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19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57">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78">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34">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83">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78">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3">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25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79">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76">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62">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55">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204">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80">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81">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81">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82">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80">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83">
        <w:r>
          <w:rPr>
            <w:lang w:val="ar_AE" w:bidi="ar_AE"/>
          </w:rPr>
          <w:rPr>
            <w:color w:val="0000EE"/>
            <w:u w:val="single"/>
          </w:rPr>
          <w:t>22:17</w:t>
        </w:r>
      </w:hyperlink>
      <w:r>
        <w:rPr>
          <w:lang w:val="ar_AE" w:bidi="ar_AE"/>
        </w:rPr>
        <w:t xml:space="preserve"> و </w:t>
      </w:r>
      <w:hyperlink r:id="rId251">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217">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84">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9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85">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86">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58">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50">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87">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88">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89">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مقدمة 1 صموئيل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صار داود ملكًا (</w:t>
      </w:r>
      <w:hyperlink r:id="rId22">
        <w:r>
          <w:rPr>
            <w:lang w:val="ar_AE" w:bidi="ar_AE"/>
          </w:rPr>
          <w:rPr>
            <w:color w:val="0000EE"/>
            <w:u w:val="single"/>
          </w:rPr>
          <w:t>الأصحاحات 16–31</w:t>
        </w:r>
      </w:hyperlink>
      <w:r>
        <w:rPr>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lang w:val="ar_AE" w:bidi="ar_AE"/>
        </w:rPr>
        <w:t>المفاهيم الدينية والثقافية في هذا الأصحاح</w:t>
      </w:r>
    </w:p>
    <w:p>
      <w:pPr>
        <w:pStyle w:val="Heading4"/>
        <w:bidi/>
      </w:pPr>
      <w:r>
        <w:rPr>
          <w:lang w:val="ar_AE" w:bidi="ar_AE"/>
        </w:rPr>
        <w:t>“صِيَرِ ٱلْغَنَمِ”</w:t>
      </w:r>
    </w:p>
    <w:p>
      <w:pPr>
        <w:bidi/>
      </w:pPr>
      <w:r>
        <w:rPr>
          <w:lang w:val="ar_AE" w:bidi="ar_AE"/>
        </w:rPr>
      </w:r>
      <w:r>
        <w:rPr>
          <w:lang w:val="ar_AE" w:bidi="ar_AE"/>
        </w:rPr>
        <w:t xml:space="preserve">يذكر الكاتب في </w:t>
      </w:r>
      <w:hyperlink r:id="rId290">
        <w:r>
          <w:rPr>
            <w:lang w:val="ar_AE" w:bidi="ar_AE"/>
          </w:rPr>
          <w:rPr>
            <w:color w:val="0000EE"/>
            <w:u w:val="single"/>
          </w:rPr>
          <w:t>24:3</w:t>
        </w:r>
      </w:hyperlink>
      <w:r>
        <w:rPr>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lang w:val="ar_AE" w:bidi="ar_AE"/>
        </w:rPr>
        <w:t>لماذا قطع داود طرف جُبّة شاول؟</w:t>
      </w:r>
    </w:p>
    <w:p>
      <w:pPr>
        <w:bidi/>
      </w:pPr>
      <w:r>
        <w:rPr>
          <w:lang w:val="ar_AE" w:bidi="ar_AE"/>
        </w:rPr>
      </w:r>
      <w:r>
        <w:rPr>
          <w:lang w:val="ar_AE" w:bidi="ar_AE"/>
        </w:rPr>
        <w:t xml:space="preserve">في </w:t>
      </w:r>
      <w:hyperlink r:id="rId291">
        <w:r>
          <w:rPr>
            <w:lang w:val="ar_AE" w:bidi="ar_AE"/>
          </w:rPr>
          <w:rPr>
            <w:color w:val="0000EE"/>
            <w:u w:val="single"/>
          </w:rPr>
          <w:t>24:4</w:t>
        </w:r>
      </w:hyperlink>
      <w:r>
        <w:rPr>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hyperlink r:id="rId292">
        <w:r>
          <w:rPr>
            <w:lang w:val="ar_AE" w:bidi="ar_AE"/>
          </w:rPr>
          <w:rPr>
            <w:color w:val="0000EE"/>
            <w:u w:val="single"/>
          </w:rPr>
          <w:t>15:27–28</w:t>
        </w:r>
      </w:hyperlink>
      <w:r>
        <w:rPr>
          <w:lang w:val="ar_AE" w:bidi="ar_AE"/>
        </w:rPr>
        <w:t>، مزّق شاول طرف رداء صموئيل أثناء محاولته منعه من الرحيل، فقال له صموئيل: "</w:t>
      </w:r>
      <w:r>
        <w:rPr>
          <w:lang w:val="ar_AE" w:bidi="ar_AE"/>
        </w:rPr>
        <w:t>يُمَزِّقُ الرَّبُّ مَمْلَكَةَ إِسْرَائِيلَ عَنْكَ الْيَوْمَ</w:t>
      </w:r>
      <w:r>
        <w:rPr>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lang w:val="ar_AE" w:bidi="ar_AE"/>
        </w:rPr>
        <w:t>ما معنى المثل الذي اقتبسه داود أمام شاول؟</w:t>
      </w:r>
    </w:p>
    <w:p>
      <w:pPr>
        <w:bidi/>
      </w:pPr>
      <w:r>
        <w:rPr>
          <w:lang w:val="ar_AE" w:bidi="ar_AE"/>
        </w:rPr>
      </w:r>
      <w:r>
        <w:rPr>
          <w:lang w:val="ar_AE" w:bidi="ar_AE"/>
        </w:rPr>
        <w:t xml:space="preserve">في </w:t>
      </w:r>
      <w:hyperlink r:id="rId293">
        <w:r>
          <w:rPr>
            <w:lang w:val="ar_AE" w:bidi="ar_AE"/>
          </w:rPr>
          <w:rPr>
            <w:color w:val="0000EE"/>
            <w:u w:val="single"/>
          </w:rPr>
          <w:t>24:13</w:t>
        </w:r>
      </w:hyperlink>
      <w:r>
        <w:rPr>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83">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90">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76">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98">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9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lang w:val="ar_AE" w:bidi="ar_AE"/>
        </w:rPr>
        <w:t>יִטַ֣ב בְּ⁠עֵינֶ֑י⁠ךָ</w:t>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58">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94">
        <w:r>
          <w:rPr>
            <w:lang w:val="ar_AE" w:bidi="ar_AE"/>
          </w:rPr>
          <w:rPr>
            <w:color w:val="0000EE"/>
            <w:u w:val="single"/>
          </w:rPr>
          <w:t>24:11</w:t>
        </w:r>
      </w:hyperlink>
      <w:r>
        <w:rPr>
          <w:lang w:val="ar_AE" w:bidi="ar_AE"/>
        </w:rPr>
        <w:t xml:space="preserve">، ويعترف شاول بذلك في </w:t>
      </w:r>
      <w:hyperlink r:id="rId295">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96">
        <w:r>
          <w:rPr>
            <w:lang w:val="ar_AE" w:bidi="ar_AE"/>
          </w:rPr>
          <w:rPr>
            <w:color w:val="0000EE"/>
            <w:u w:val="single"/>
          </w:rPr>
          <w:t>12:13</w:t>
        </w:r>
      </w:hyperlink>
      <w:r>
        <w:rPr>
          <w:lang w:val="ar_AE" w:bidi="ar_AE"/>
        </w:rPr>
        <w:t xml:space="preserve"> و </w:t>
      </w:r>
      <w:hyperlink r:id="rId297">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81">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83">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98">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58">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68">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99">
        <w:r>
          <w:rPr>
            <w:lang w:val="ar_AE" w:bidi="ar_AE"/>
          </w:rPr>
          <w:rPr>
            <w:color w:val="0000EE"/>
            <w:u w:val="single"/>
          </w:rPr>
          <w:t>تثنية 7:16</w:t>
        </w:r>
      </w:hyperlink>
      <w:r>
        <w:rPr>
          <w:lang w:val="ar_AE" w:bidi="ar_AE"/>
        </w:rPr>
        <w:t xml:space="preserve">، </w:t>
      </w:r>
      <w:hyperlink r:id="rId300">
        <w:r>
          <w:rPr>
            <w:lang w:val="ar_AE" w:bidi="ar_AE"/>
          </w:rPr>
          <w:rPr>
            <w:color w:val="0000EE"/>
            <w:u w:val="single"/>
          </w:rPr>
          <w:t>إشعياء 13:18</w:t>
        </w:r>
      </w:hyperlink>
      <w:r>
        <w:rPr>
          <w:lang w:val="ar_AE" w:bidi="ar_AE"/>
        </w:rPr>
        <w:t>، و</w:t>
      </w:r>
      <w:hyperlink r:id="rId301">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lang w:val="ar_AE" w:bidi="ar_AE"/>
        </w:rPr>
        <w:t>לֹא־אֶשְׁלַ֤ח יָדִ⁠י֙ בַּֽ⁠אדֹנִ֔⁠י</w:t>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83">
        <w:r>
          <w:rPr>
            <w:lang w:val="ar_AE" w:bidi="ar_AE"/>
          </w:rPr>
          <w:rPr>
            <w:color w:val="0000EE"/>
            <w:u w:val="single"/>
          </w:rPr>
          <w:t>22:17</w:t>
        </w:r>
      </w:hyperlink>
      <w:r>
        <w:rPr>
          <w:lang w:val="ar_AE" w:bidi="ar_AE"/>
        </w:rPr>
        <w:t xml:space="preserve"> و</w:t>
      </w:r>
      <w:hyperlink r:id="rId302">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87">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29">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39">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303">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304">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305">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lang w:val="ar_AE" w:bidi="ar_AE"/>
        </w:rPr>
        <w:t>المفاهيم الدينية والثقافية في هذا الأصحاح</w:t>
      </w:r>
    </w:p>
    <w:p>
      <w:pPr>
        <w:pStyle w:val="Heading4"/>
        <w:bidi/>
      </w:pPr>
      <w:r>
        <w:rPr>
          <w:lang w:val="ar_AE" w:bidi="ar_AE"/>
        </w:rPr>
        <w:t>جزّ الصوف</w:t>
      </w:r>
    </w:p>
    <w:p>
      <w:pPr>
        <w:bidi/>
      </w:pPr>
      <w:r>
        <w:rPr>
          <w:lang w:val="ar_AE" w:bidi="ar_AE"/>
        </w:rPr>
      </w:r>
      <w:r>
        <w:rPr>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306">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307">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5">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308">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309">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310">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311">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69">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310">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312">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50">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55">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68">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 24 (#2)</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"عَلَيَّ أَنَا يَا سَيِّدِي هَذَا الذَّنْبُ"</w:t>
      </w:r>
    </w:p>
    <w:p>
      <w:pPr>
        <w:bidi/>
      </w:pPr>
      <w:r>
        <w:rPr>
          <w:lang w:val="ar_AE" w:bidi="ar_AE"/>
        </w:rPr>
      </w:r>
      <w:r>
        <w:rPr>
          <w:lang w:val="ar_AE" w:bidi="ar_AE"/>
        </w:rPr>
        <w:t>في النص العبري الأصلي، تؤكد أبيجايل كلامها من خلال مضاعفة الضمير؛ حيث تضيف الضمير المنفصل "</w:t>
      </w:r>
      <w:r>
        <w:rPr>
          <w:b/>
          <w:lang w:val="ar_AE" w:bidi="ar_AE"/>
        </w:rPr>
        <w:t>أنا</w:t>
      </w:r>
      <w:r>
        <w:rPr>
          <w:lang w:val="ar_AE" w:bidi="ar_AE"/>
        </w:rPr>
        <w:t>" بعد الضمير المتصل في حرف الجر (</w:t>
      </w:r>
      <w:r>
        <w:rPr>
          <w:b/>
          <w:lang w:val="ar_AE" w:bidi="ar_AE"/>
        </w:rPr>
        <w:t>عليّ</w:t>
      </w:r>
      <w:r>
        <w:rPr>
          <w:lang w:val="ar_AE" w:bidi="ar_AE"/>
        </w:rPr>
        <w:t xml:space="preserve">)، وذلك للتوكيد. وقد اعتمدت ترجمة فاندايك هذه الصياغة باستخدام التعبير </w:t>
      </w:r>
      <w:r>
        <w:rPr>
          <w:b/>
          <w:lang w:val="ar_AE" w:bidi="ar_AE"/>
        </w:rPr>
        <w:t>عَلَيَّ أَنَا</w:t>
      </w:r>
      <w:r>
        <w:rPr>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313">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25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57">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58">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314">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314">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315">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316">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68">
        <w:r>
          <w:rPr>
            <w:lang w:val="ar_AE" w:bidi="ar_AE"/>
          </w:rPr>
          <w:rPr>
            <w:color w:val="0000EE"/>
            <w:u w:val="single"/>
          </w:rPr>
          <w:t>20:41</w:t>
        </w:r>
      </w:hyperlink>
      <w:r>
        <w:rPr>
          <w:lang w:val="ar_AE" w:bidi="ar_AE"/>
        </w:rPr>
        <w:t xml:space="preserve"> و </w:t>
      </w:r>
      <w:hyperlink r:id="rId317">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318">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319">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320">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مقدمة 1 صموئيل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lang w:val="ar_AE" w:bidi="ar_AE"/>
        </w:rPr>
        <w:t>المفاهيم الدينية والثقافية في هذا الأصحاح</w:t>
      </w:r>
    </w:p>
    <w:p>
      <w:pPr>
        <w:pStyle w:val="Heading4"/>
        <w:bidi/>
      </w:pPr>
      <w:r>
        <w:rPr>
          <w:lang w:val="ar_AE" w:bidi="ar_AE"/>
        </w:rPr>
        <w:t>لماذا أخذ داود رمح شاول وكوز الماء؟</w:t>
      </w:r>
    </w:p>
    <w:p>
      <w:pPr>
        <w:bidi/>
      </w:pPr>
      <w:r>
        <w:rPr>
          <w:lang w:val="ar_AE" w:bidi="ar_AE"/>
        </w:rPr>
      </w:r>
      <w:r>
        <w:rPr>
          <w:lang w:val="ar_AE" w:bidi="ar_AE"/>
        </w:rPr>
        <w:t>وكما حدث عندما قطع داود طرف جُبّة شاول (</w:t>
      </w:r>
      <w:hyperlink r:id="rId291">
        <w:r>
          <w:rPr>
            <w:lang w:val="ar_AE" w:bidi="ar_AE"/>
          </w:rPr>
          <w:rPr>
            <w:color w:val="0000EE"/>
            <w:u w:val="single"/>
          </w:rPr>
          <w:t>24:4</w:t>
        </w:r>
      </w:hyperlink>
      <w:r>
        <w:rPr>
          <w:lang w:val="ar_AE" w:bidi="ar_AE"/>
        </w:rPr>
        <w:t>)، فإن أخذه الرمح وكوز الماء اللذين كانا عند رأس شاول (</w:t>
      </w:r>
      <w:hyperlink r:id="rId321">
        <w:r>
          <w:rPr>
            <w:lang w:val="ar_AE" w:bidi="ar_AE"/>
          </w:rPr>
          <w:rPr>
            <w:color w:val="0000EE"/>
            <w:u w:val="single"/>
          </w:rPr>
          <w:t>26:11</w:t>
        </w:r>
      </w:hyperlink>
      <w:r>
        <w:rPr>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hyperlink r:id="rId169">
        <w:r>
          <w:rPr>
            <w:lang w:val="ar_AE" w:bidi="ar_AE"/>
          </w:rPr>
          <w:rPr>
            <w:color w:val="0000EE"/>
            <w:u w:val="single"/>
          </w:rPr>
          <w:t>22:6</w:t>
        </w:r>
      </w:hyperlink>
      <w:r>
        <w:rPr>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58">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88">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90">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69">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302">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322">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302">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302">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47">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112">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323">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323">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323">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324">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325">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5">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83">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326">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27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lang w:val="ar_AE" w:bidi="ar_AE"/>
        </w:rPr>
        <w:t>المفاهيم الدينية والثقافية في هذا الأصحاح</w:t>
      </w:r>
    </w:p>
    <w:p>
      <w:pPr>
        <w:pStyle w:val="Heading4"/>
        <w:bidi/>
      </w:pPr>
      <w:r>
        <w:rPr>
          <w:lang w:val="ar_AE" w:bidi="ar_AE"/>
        </w:rPr>
        <w:t>لماذا غادر داود إسرائيل رغم أن شاول وعده بألّا يقتله؟</w:t>
      </w:r>
    </w:p>
    <w:p>
      <w:pPr>
        <w:bidi/>
      </w:pPr>
      <w:r>
        <w:rPr>
          <w:lang w:val="ar_AE" w:bidi="ar_AE"/>
        </w:rPr>
      </w:r>
      <w:r>
        <w:rPr>
          <w:lang w:val="ar_AE" w:bidi="ar_AE"/>
        </w:rPr>
        <w:t xml:space="preserve">مع أن شاول وعد داود في 1 صموئيل </w:t>
      </w:r>
      <w:hyperlink r:id="rId327">
        <w:r>
          <w:rPr>
            <w:lang w:val="ar_AE" w:bidi="ar_AE"/>
          </w:rPr>
          <w:rPr>
            <w:color w:val="0000EE"/>
            <w:u w:val="single"/>
          </w:rPr>
          <w:t>26:21</w:t>
        </w:r>
      </w:hyperlink>
      <w:r>
        <w:rPr>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hyperlink r:id="rId257">
        <w:r>
          <w:rPr>
            <w:lang w:val="ar_AE" w:bidi="ar_AE"/>
          </w:rPr>
          <w:rPr>
            <w:color w:val="0000EE"/>
            <w:u w:val="single"/>
          </w:rPr>
          <w:t>19:6</w:t>
        </w:r>
      </w:hyperlink>
      <w:r>
        <w:rPr>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lang w:val="ar_AE" w:bidi="ar_AE"/>
        </w:rPr>
        <w:t>لماذا منح أخيش داود بلدة صقلغ ليسكن فيها؟</w:t>
      </w:r>
    </w:p>
    <w:p>
      <w:pPr>
        <w:bidi/>
      </w:pPr>
      <w:r>
        <w:rPr>
          <w:lang w:val="ar_AE" w:bidi="ar_AE"/>
        </w:rPr>
      </w:r>
      <w:r>
        <w:rPr>
          <w:lang w:val="ar_AE" w:bidi="ar_AE"/>
        </w:rPr>
        <w:t xml:space="preserve">في 1 صموئيل </w:t>
      </w:r>
      <w:hyperlink r:id="rId328">
        <w:r>
          <w:rPr>
            <w:lang w:val="ar_AE" w:bidi="ar_AE"/>
          </w:rPr>
          <w:rPr>
            <w:color w:val="0000EE"/>
            <w:u w:val="single"/>
          </w:rPr>
          <w:t>27:5</w:t>
        </w:r>
      </w:hyperlink>
      <w:r>
        <w:rPr>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lang w:val="ar_AE" w:bidi="ar_AE"/>
        </w:rPr>
        <w:t>صقلغ</w:t>
      </w:r>
      <w:r>
        <w:rPr>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329">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5">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330">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1">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32">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333">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333">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34">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335">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68">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336">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337">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91">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338">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مقدمة 1 صموئيل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رفض أقطاب الفلسطينيين أن يرافقهم داود ورجاله في الحرب ضد الإسرائيليين.</w:t>
      </w:r>
    </w:p>
    <w:p>
      <w:pPr>
        <w:bidi/>
      </w:pPr>
      <w:r>
        <w:rPr>
          <w:lang w:val="ar_AE" w:bidi="ar_AE"/>
        </w:rPr>
      </w:r>
      <w:r>
        <w:rPr>
          <w:lang w:val="ar_AE" w:bidi="ar_AE"/>
        </w:rPr>
        <w:t xml:space="preserve">وتقوم بعض الترجمات بإزاحة كل سطر شعريّ من الأغنية الواردة في </w:t>
      </w:r>
      <w:hyperlink r:id="rId227">
        <w:r>
          <w:rPr>
            <w:lang w:val="ar_AE" w:bidi="ar_AE"/>
          </w:rPr>
          <w:rPr>
            <w:color w:val="0000EE"/>
            <w:u w:val="single"/>
          </w:rPr>
          <w:t xml:space="preserve">29:5 </w:t>
        </w:r>
      </w:hyperlink>
      <w:r>
        <w:rPr>
          <w:lang w:val="ar_AE" w:bidi="ar_AE"/>
        </w:rPr>
        <w:t>إلى الداخل مسافةً أكبر من بقيّة المتن، لتيسير قراءتها.</w:t>
      </w:r>
    </w:p>
    <w:p>
      <w:pPr>
        <w:pStyle w:val="Heading3"/>
        <w:bidi/>
      </w:pPr>
      <w:r>
        <w:rPr>
          <w:lang w:val="ar_AE" w:bidi="ar_AE"/>
        </w:rPr>
        <w:t>قضايا الترجمة في هذا الأصحاح</w:t>
      </w:r>
    </w:p>
    <w:p>
      <w:pPr>
        <w:pStyle w:val="Heading4"/>
        <w:bidi/>
      </w:pPr>
      <w:r>
        <w:rPr>
          <w:lang w:val="ar_AE" w:bidi="ar_AE"/>
        </w:rPr>
        <w:t>هل كان داود يريد أن يحارب مع جيش الفلسطينيين ضد شعبه؟</w:t>
      </w:r>
    </w:p>
    <w:p>
      <w:pPr>
        <w:bidi/>
      </w:pPr>
      <w:r>
        <w:rPr>
          <w:lang w:val="ar_AE" w:bidi="ar_AE"/>
        </w:rPr>
      </w:r>
      <w:r>
        <w:rPr>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hyperlink r:id="rId339">
        <w:r>
          <w:rPr>
            <w:lang w:val="ar_AE" w:bidi="ar_AE"/>
          </w:rPr>
          <w:rPr>
            <w:color w:val="0000EE"/>
            <w:u w:val="single"/>
          </w:rPr>
          <w:t>29:6–10</w:t>
        </w:r>
      </w:hyperlink>
      <w:r>
        <w:rPr>
          <w:lang w:val="ar_AE" w:bidi="ar_AE"/>
        </w:rPr>
        <w:t xml:space="preserve">، يؤكد أنه يريد أن يقاتل في جيشه، كما فعل أيضًا في </w:t>
      </w:r>
      <w:hyperlink r:id="rId340">
        <w:r>
          <w:rPr>
            <w:lang w:val="ar_AE" w:bidi="ar_AE"/>
          </w:rPr>
          <w:rPr>
            <w:color w:val="0000EE"/>
            <w:u w:val="single"/>
          </w:rPr>
          <w:t>28:1–2</w:t>
        </w:r>
      </w:hyperlink>
      <w:r>
        <w:rPr>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333">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lang w:val="ar_AE" w:bidi="ar_AE"/>
        </w:rPr>
        <w:t>הָ⁠עִבְרִ֣ים</w:t>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54">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57">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lang w:val="ar_AE" w:bidi="ar_AE"/>
        </w:rPr>
        <w:t>מִ⁠יּ֥וֹם נָפְל֖⁠וֹ</w:t>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341">
        <w:r>
          <w:rPr>
            <w:lang w:val="ar_AE" w:bidi="ar_AE"/>
          </w:rPr>
          <w:rPr>
            <w:color w:val="0000EE"/>
            <w:u w:val="single"/>
          </w:rPr>
          <w:t>إرميا 37:13</w:t>
        </w:r>
      </w:hyperlink>
      <w:r>
        <w:rPr>
          <w:lang w:val="ar_AE" w:bidi="ar_AE"/>
        </w:rPr>
        <w:t xml:space="preserve"> و</w:t>
      </w:r>
      <w:hyperlink r:id="rId342">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235">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3">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343">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112">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lang w:val="ar_AE" w:bidi="ar_AE"/>
        </w:rPr>
        <w:t>ט֥וֹב אַתָּ֛ה בְּ⁠עֵינַ֖⁠י</w:t>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339">
        <w:r>
          <w:rPr>
            <w:lang w:val="ar_AE" w:bidi="ar_AE"/>
          </w:rPr>
          <w:rPr>
            <w:color w:val="0000EE"/>
            <w:u w:val="single"/>
          </w:rPr>
          <w:t>29:6</w:t>
        </w:r>
      </w:hyperlink>
      <w:r>
        <w:rPr>
          <w:lang w:val="ar_AE" w:bidi="ar_AE"/>
        </w:rPr>
        <w:t xml:space="preserve"> و</w:t>
      </w:r>
      <w:hyperlink r:id="rId344">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345">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1 صموئيل 30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lang w:val="ar_AE" w:bidi="ar_AE"/>
        </w:rPr>
        <w:t>المفاهيم الدينية والثقافية في هذا الأصحاح</w:t>
      </w:r>
    </w:p>
    <w:p>
      <w:pPr>
        <w:pStyle w:val="Heading4"/>
        <w:bidi/>
      </w:pPr>
      <w:r>
        <w:rPr>
          <w:lang w:val="ar_AE" w:bidi="ar_AE"/>
        </w:rPr>
        <w:t>كيف أرشد الرب داود إلى ملاحقة العمالقة؟</w:t>
      </w:r>
    </w:p>
    <w:p>
      <w:pPr>
        <w:bidi/>
      </w:pPr>
      <w:r>
        <w:rPr>
          <w:lang w:val="ar_AE" w:bidi="ar_AE"/>
        </w:rPr>
      </w:r>
      <w:r>
        <w:rPr>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hyperlink r:id="rId346">
        <w:r>
          <w:rPr>
            <w:lang w:val="ar_AE" w:bidi="ar_AE"/>
          </w:rPr>
          <w:rPr>
            <w:color w:val="0000EE"/>
            <w:u w:val="single"/>
          </w:rPr>
          <w:t>30:7</w:t>
        </w:r>
      </w:hyperlink>
      <w:r>
        <w:rPr>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lang w:val="ar_AE" w:bidi="ar_AE"/>
        </w:rPr>
        <w:t>إِذَا لَحِقْتُ هؤُلاَءِ الْغُزَاةَ فَهَلْ أُدْرِكُهُمْ؟</w:t>
      </w:r>
      <w:r>
        <w:rPr>
          <w:lang w:val="ar_AE" w:bidi="ar_AE"/>
        </w:rPr>
        <w:t>" فأجابه الرب: "</w:t>
      </w:r>
      <w:r>
        <w:rPr>
          <w:lang w:val="ar_AE" w:bidi="ar_AE"/>
        </w:rPr>
        <w:t>الْحَقْهُمْ فَإِنَّكَ تُدْرِكُ وَتُنْقِذُ</w:t>
      </w:r>
      <w:r>
        <w:rPr>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34">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347">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90">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348">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58">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349">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336">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350">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29">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34">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351">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352">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353">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76">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37">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211">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319">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مقدمة 1 صموئيل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لماذا أحضر رجال يابيش جلعاد جثة شاول من بيت شان؟</w:t>
      </w:r>
    </w:p>
    <w:p>
      <w:pPr>
        <w:bidi/>
      </w:pPr>
      <w:r>
        <w:rPr>
          <w:lang w:val="ar_AE" w:bidi="ar_AE"/>
        </w:rPr>
      </w:r>
      <w:r>
        <w:rPr>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hyperlink r:id="rId19">
        <w:r>
          <w:rPr>
            <w:lang w:val="ar_AE" w:bidi="ar_AE"/>
          </w:rPr>
          <w:rPr>
            <w:color w:val="0000EE"/>
            <w:u w:val="single"/>
          </w:rPr>
          <w:t>11:1–11</w:t>
        </w:r>
      </w:hyperlink>
      <w:r>
        <w:rPr>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335">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212">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212">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354">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235">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355">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356">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58">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69">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