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lang w:val="hi_IN" w:bidi="hi_IN"/>
        </w:rPr>
        <w:t>חֵיל֑⁠וֹ &amp; שער⁠ו</w:t>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lang w:val="hi_IN" w:bidi="hi_IN"/>
        </w:rPr>
        <w:t>כִּֽי־קָר֥וֹב יוֹם־יְהוָ֖ה עַל־כָּל־הַ⁠גּוֹיִ֑ם כַּ⁠אֲשֶׁ֤ר עָשִׂ֨יתָ֙ יֵעָ֣שֶׂה לָּ֔⁠ךְ גְּמֻלְ⁠ךָ֖ יָשׁ֥וּב בְּ⁠רֹאשֶֽׁ⁠ךָ</w:t>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