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Πέτρος</w:t>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ἀπόστολος Ἰησοῦ Χριστοῦ</w:t>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ἐκλεκτοῖς παρεπιδήμοις</w:t>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διασπορᾶς</w:t>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Πόντου, Γαλατίας, Καππαδοκίας, Ἀσίας, καὶ Βιθυνίας</w:t>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εἰς ὑπακοὴν καὶ ῥαντισμὸν αἵματος Ἰησοῦ Χριστοῦ</w:t>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ῥαντισμὸν αἵματος Ἰησοῦ Χριστοῦ</w:t>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w:t>
      </w:r>
      <w:hyperlink r:id="rId13">
        <w:r>
          <w:rPr>
            <w:lang w:val="en_US" w:bidi="en_US"/>
          </w:rPr>
          <w:rPr>
            <w:color w:val="0000EE"/>
            <w:u w:val="single"/>
          </w:rPr>
          <w:t>Exodus 24:1–11</w:t>
        </w:r>
      </w:hyperlink>
      <w:r>
        <w:rPr>
          <w:lang w:val="en_US" w:bidi="en_US"/>
        </w:rPr>
        <w:t xml:space="preserve"> to symbolize that they were joining in a covenant relationship with God, believers are joined in a covenant relationship with God by means of Jesus’ death. Moses also sprinkled blood on the priests to set them apart to serve God as priests (</w:t>
      </w:r>
      <w:hyperlink r:id="rId14">
        <w:r>
          <w:rPr>
            <w:lang w:val="en_US" w:bidi="en_US"/>
          </w:rPr>
          <w:rPr>
            <w:color w:val="0000EE"/>
            <w:u w:val="single"/>
          </w:rPr>
          <w:t>8:30</w:t>
        </w:r>
      </w:hyperlink>
      <w:r>
        <w:rPr>
          <w:lang w:val="en_US" w:bidi="en_US"/>
        </w:rPr>
        <w:t>).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αἵματος Ἰησοῦ Χριστοῦ</w:t>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κατὰ τὸ πολὺ αὐτοῦ ἔλεος</w:t>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ἀναγεννήσας ἡμᾶς</w:t>
      </w:r>
    </w:p>
    <w:p>
      <w:pPr/>
      <w:r>
        <w:rPr>
          <w:lang w:val="en_US" w:bidi="en_US"/>
        </w:rPr>
      </w:r>
      <w:r>
        <w:rPr>
          <w:b/>
          <w:lang w:val="en_US" w:bidi="en_US"/>
        </w:rPr>
        <w:t>"who,"</w:t>
      </w:r>
      <w:r>
        <w:rPr>
          <w:lang w:val="en_US" w:bidi="en_US"/>
        </w:rPr>
        <w:t xml:space="preserve"> - </w:t>
      </w:r>
      <w:r>
        <w:rPr>
          <w:b/>
          <w:lang w:val="en_US" w:bidi="en_US"/>
        </w:rPr>
        <w:t>"caused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ἀναγεννήσας ἡμᾶς εἰς ἐλπίδα ζῶσαν, δι’ ἀναστάσεως Ἰησοῦ Χριστοῦ ἐκ νεκρῶν</w:t>
      </w:r>
    </w:p>
    <w:p>
      <w:pPr/>
      <w:r>
        <w:rPr>
          <w:lang w:val="en_US" w:bidi="en_US"/>
        </w:rPr>
      </w:r>
      <w:r>
        <w:rPr>
          <w:b/>
          <w:lang w:val="en_US" w:bidi="en_US"/>
        </w:rPr>
        <w:t>"who,"</w:t>
      </w:r>
      <w:r>
        <w:rPr>
          <w:lang w:val="en_US" w:bidi="en_US"/>
        </w:rPr>
        <w:t xml:space="preserve"> - </w:t>
      </w:r>
      <w:r>
        <w:rPr>
          <w:b/>
          <w:lang w:val="en_US" w:bidi="en_US"/>
        </w:rPr>
        <w:t>"caused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δι’ ἀναστάσεως Ἰησοῦ Χριστοῦ ἐκ νεκρῶν</w:t>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Information:\n\nPeter begins to talk about the believers’ salvation and faith. </w:t>
      </w:r>
      <w:hyperlink r:id="rId15">
        <w:r>
          <w:rPr>
            <w:lang w:val="en_US" w:bidi="en_US"/>
          </w:rPr>
          <w:rPr>
            <w:color w:val="0000EE"/>
            <w:u w:val="single"/>
          </w:rPr>
          <w:t>1:3–5</w:t>
        </w:r>
      </w:hyperlink>
      <w:r>
        <w:rPr>
          <w:lang w:val="en_US" w:bidi="en_US"/>
        </w:rPr>
        <w:t xml:space="preserve">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κληρονομίαν ἄφθαρτον, καὶ ἀμίαντον, καὶ ἀμάραντον</w:t>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τετηρημένην ἐν οὐρανοῖς εἰς ὑμᾶς</w:t>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τοὺς ἐν δυνάμει Θεοῦ φρουρουμένους</w:t>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διὰ πίστεως</w:t>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εἰς σωτηρίαν ἑτοίμην ἀποκαλυφθῆναι</w:t>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ἑτοίμην ἀποκαλυφθῆναι</w:t>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ἐν καιρῷ ἐσχάτῳ</w:t>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w:t>
      </w:r>
      <w:r>
        <w:rPr>
          <w:lang w:val="en_US" w:bidi="en_US"/>
        </w:rPr>
        <w:t>Day of the Lord</w:t>
      </w:r>
      <w:r>
        <w:rPr>
          <w:lang w:val="en_US" w:bidi="en_US"/>
        </w:rPr>
        <w:t>)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ἐν ᾧ</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w:t>
      </w:r>
      <w:hyperlink r:id="rId15">
        <w:r>
          <w:rPr>
            <w:lang w:val="en_US" w:bidi="en_US"/>
          </w:rPr>
          <w:rPr>
            <w:color w:val="0000EE"/>
            <w:u w:val="single"/>
          </w:rPr>
          <w:t>1:3–5</w:t>
        </w:r>
      </w:hyperlink>
      <w:r>
        <w:rPr>
          <w:lang w:val="en_US" w:bidi="en_US"/>
        </w:rPr>
        <w:t>.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ἐν ᾧ ἀγαλλιᾶσθε</w:t>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ἄρτι, εἰ δέον λυπηθέντες</w:t>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ὀλίγον ἄρτι, εἰ δέον λυπηθέντες ἐν ποικίλοις πειρασμοῖς</w:t>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τὸ δοκίμιον ὑμῶν τῆς πίστεως &amp; διὰ πυρὸς δὲ δοκιμαζομένου</w:t>
      </w:r>
    </w:p>
    <w:p>
      <w:pPr/>
      <w:r>
        <w:rPr>
          <w:lang w:val="en_US" w:bidi="en_US"/>
        </w:rPr>
      </w:r>
      <w:r>
        <w:rPr>
          <w:b/>
          <w:lang w:val="en_US" w:bidi="en_US"/>
        </w:rPr>
        <w:t>"the genuineness of your faith—"</w:t>
      </w:r>
      <w:r>
        <w:rPr>
          <w:lang w:val="en_US" w:bidi="en_US"/>
        </w:rPr>
        <w:t xml:space="preserve"> - </w:t>
      </w:r>
      <w:r>
        <w:rPr>
          <w:b/>
          <w:lang w:val="en_US" w:bidi="en_US"/>
        </w:rPr>
        <w:t>"but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τὸ δοκίμιον ὑμῶν τῆς πίστεως</w:t>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ὑμῶν τῆς πίστεως πολυτιμότερον χρυσίου τοῦ ἀπολλυμένου, διὰ πυρὸς δὲ δοκιμαζομένου</w:t>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εὑρεθῇ εἰς ἔπαινον, καὶ δόξαν, καὶ τιμὴν</w:t>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χαρᾷ ἀνεκλαλήτῳ καὶ δεδοξασμένῃ</w:t>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κομιζόμενοι &amp; σωτηρίαν</w:t>
      </w:r>
    </w:p>
    <w:p>
      <w:pPr/>
      <w:r>
        <w:rPr>
          <w:lang w:val="en_US" w:bidi="en_US"/>
        </w:rPr>
      </w:r>
      <w:r>
        <w:rPr>
          <w:b/>
          <w:lang w:val="en_US" w:bidi="en_US"/>
        </w:rPr>
        <w:t>"receiving for yourselves"</w:t>
      </w:r>
      <w:r>
        <w:rPr>
          <w:lang w:val="en_US" w:bidi="en_US"/>
        </w:rPr>
        <w:t xml:space="preserve"> - </w:t>
      </w:r>
      <w:r>
        <w:rPr>
          <w:b/>
          <w:lang w:val="en_US" w:bidi="en_US"/>
        </w:rPr>
        <w:t>"salvation"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ἐξεζήτησαν καὶ ἐξηραύνησαν</w:t>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ἧς σωτηρίας</w:t>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τῆς εἰς ὑμᾶς χάριτος</w:t>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εἰς τίνα ἢ ποῖον καιρὸν</w:t>
      </w:r>
    </w:p>
    <w:p>
      <w:pPr/>
      <w:r>
        <w:rPr>
          <w:lang w:val="en_US" w:bidi="en_US"/>
        </w:rPr>
      </w:r>
      <w:r>
        <w:rPr>
          <w:b/>
          <w:lang w:val="en_US" w:bidi="en_US"/>
        </w:rPr>
        <w:t>"into whom or what time"</w:t>
      </w:r>
    </w:p>
    <w:p>
      <w:pPr/>
      <w:r>
        <w:rPr>
          <w:lang w:val="en_US" w:bidi="en_US"/>
        </w:rPr>
      </w:r>
      <w:r>
        <w:rPr>
          <w:lang w:val="en_US" w:bidi="en_US"/>
        </w:rPr>
        <w:t xml:space="preserve">The word translated </w:t>
      </w:r>
      <w:r>
        <w:rPr>
          <w:b/>
          <w:lang w:val="en_US" w:bidi="en_US"/>
        </w:rPr>
        <w:t>whom</w:t>
      </w:r>
      <w:r>
        <w:rPr>
          <w:lang w:val="en_US" w:bidi="en_US"/>
        </w:rPr>
        <w:t xml:space="preserve"> could also be translated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τὸ &amp; Πνεῦμα Χριστοῦ</w:t>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προμαρτυρόμενον</w:t>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τὰ εἰς Χριστὸν παθήματα, καὶ τὰς μετὰ ταῦτα δόξας</w:t>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οἷς ἀπεκαλύφθη</w:t>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ἃ νῦν ἀνηγγέλη ὑμῖν, διὰ τῶν εὐαγγελισαμένων ὑμᾶς</w:t>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Πνεύματι Ἁγίῳ, ἀποσταλέντι ἀπ’ οὐρανοῦ</w:t>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ἀποσταλέντι ἀπ’ οὐρανοῦ</w:t>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εἰς ἃ</w:t>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εἰς ἃ ἐπιθυμοῦσιν ἄγγελοι παρακύψαι</w:t>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w:t>
      </w:r>
      <w:hyperlink r:id="rId16">
        <w:r>
          <w:rPr>
            <w:lang w:val="en_US" w:bidi="en_US"/>
          </w:rPr>
          <w:rPr>
            <w:color w:val="0000EE"/>
            <w:u w:val="single"/>
          </w:rPr>
          <w:t>1:1–12</w:t>
        </w:r>
      </w:hyperlink>
      <w:r>
        <w:rPr>
          <w:lang w:val="en_US" w:bidi="en_US"/>
        </w:rPr>
        <w:t>.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ἀναζωσάμενοι τὰς ὀσφύας τῆς διανοίας ὑμῶν, νήφοντες, τελείως ἐλπίσατε</w:t>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ἀναζωσάμενοι τὰς ὀσφύας τῆς διανοίας ὑμῶν</w:t>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νήφοντες</w:t>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w:t>
      </w:r>
      <w:hyperlink r:id="rId17">
        <w:r>
          <w:rPr>
            <w:lang w:val="en_US" w:bidi="en_US"/>
          </w:rPr>
          <w:rPr>
            <w:color w:val="0000EE"/>
            <w:u w:val="single"/>
          </w:rPr>
          <w:t>1:10</w:t>
        </w:r>
      </w:hyperlink>
      <w:r>
        <w:rPr>
          <w:lang w:val="en_US" w:bidi="en_US"/>
        </w:rPr>
        <w:t>.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"the revelation of Jesus Christ"</w:t>
      </w:r>
    </w:p>
    <w:p>
      <w:pPr/>
      <w:r>
        <w:rPr>
          <w:lang w:val="en_US" w:bidi="en_US"/>
        </w:rPr>
      </w:r>
      <w:r>
        <w:rPr>
          <w:lang w:val="en_US" w:bidi="en_US"/>
        </w:rPr>
        <w:t xml:space="preserve">See how you translated this phrase in </w:t>
      </w:r>
      <w:hyperlink r:id="rId1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ὡς τέκνα ὑπακοῆς</w:t>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τέκνα ὑπακοῆς</w:t>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ἐν τῇ ἀγνοίᾳ ὑμῶν</w:t>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τὸν καλέσαντα ὑμᾶς</w:t>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ἐν πάσῃ ἀναστροφῇ</w:t>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w:t>
      </w:r>
      <w:hyperlink r:id="rId19">
        <w:r>
          <w:rPr>
            <w:lang w:val="en_US" w:bidi="en_US"/>
          </w:rPr>
          <w:rPr>
            <w:color w:val="0000EE"/>
            <w:u w:val="single"/>
          </w:rPr>
          <w:t>11:44</w:t>
        </w:r>
      </w:hyperlink>
      <w:r>
        <w:rPr>
          <w:lang w:val="en_US" w:bidi="en_US"/>
        </w:rPr>
        <w:t>).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ἅγιοι ἔσεσθε</w:t>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ὅτι ἐγὼ ἅγιος</w:t>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εἰ &amp; ἐπικαλεῖσθε</w:t>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τὸν ἀπροσωπολήμπτως κρίνοντα</w:t>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τὸν τῆς παροικίας ὑμῶν χρόνον</w:t>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οὐ φθαρτοῖς, ἀργυρίῳ ἢ χρυσίῳ, ἐλυτρώθητε ἐκ τῆς ματαίας ὑμῶν ἀναστροφῆς πατροπαραδότου</w:t>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ἐλυτρώθητε</w:t>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ἐκ τῆς ματαίας ὑμῶν ἀναστροφῆς πατροπαραδότου</w:t>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ἐκ τῆς ματαίας ὑμῶν ἀναστροφῆς</w:t>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πατροπαραδότου</w:t>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τιμίῳ αἵματι &amp; Χριστοῦ</w:t>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ὡς ἀμνοῦ ἀμώμου καὶ ἀσπίλου</w:t>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ἀμώμου καὶ ἀσπίλου</w:t>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ἐπ’ ἐσχάτου τῶν χρόνων</w:t>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τὸν ἐγείραντα αὐτὸν ἐκ νεκρῶν</w:t>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δόξαν αὐτῷ δόντα</w:t>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τὴν πίστιν ὑμῶν καὶ ἐλπίδα, εἶναι εἰς Θεόν</w:t>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τὰς ψυχὰς ὑμῶν ἡγνικότες</w:t>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ἐν τῇ ὑπακοῇ τῆς ἀληθείας</w:t>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φιλαδελφίαν</w:t>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ἐκ καθαρᾶς καρδίας, ἀλλήλους ἀγαπήσατε ἐκτενῶς</w:t>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w:t>
      </w:r>
      <w:hyperlink r:id="rId21">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οὐκ ἐκ σπορᾶς φθαρτῆς</w:t>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w:t>
      </w:r>
      <w:hyperlink r:id="rId22">
        <w:r>
          <w:rPr>
            <w:lang w:val="en_US" w:bidi="en_US"/>
          </w:rPr>
          <w:rPr>
            <w:color w:val="0000EE"/>
            <w:u w:val="single"/>
          </w:rPr>
          <w:t>1:13</w:t>
        </w:r>
      </w:hyperlink>
      <w:r>
        <w:rPr>
          <w:lang w:val="en_US" w:bidi="en_US"/>
        </w:rPr>
        <w:t>.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ἀφθάρτου</w:t>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λόγου ζῶντος Θεοῦ, καὶ μένοντος</w:t>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ζῶντος &amp; καὶ μένοντος</w:t>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w:t>
      </w:r>
      <w:hyperlink r:id="rId23">
        <w:r>
          <w:rPr>
            <w:lang w:val="en_US" w:bidi="en_US"/>
          </w:rPr>
          <w:rPr>
            <w:color w:val="0000EE"/>
            <w:u w:val="single"/>
          </w:rPr>
          <w:t>Isaiah 40:6–8</w:t>
        </w:r>
      </w:hyperlink>
      <w:r>
        <w:rPr>
          <w:lang w:val="en_US" w:bidi="en_US"/>
        </w:rPr>
        <w:t>).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πᾶσα σὰρξ ὡς χόρτος, καὶ πᾶσα δόξα αὐτῆς ὡς 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In these clauses and the first clause of the next verse, Peter quotes parts of </w:t>
      </w:r>
      <w:hyperlink r:id="rId23">
        <w:r>
          <w:rPr>
            <w:lang w:val="en_US" w:bidi="en_US"/>
          </w:rPr>
          <w:rPr>
            <w:color w:val="0000EE"/>
            <w:u w:val="single"/>
          </w:rPr>
          <w:t>Isaiah 40:6–8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πᾶσα δόξα αὐτῆς</w:t>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ἄνθος χόρτου</w:t>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ἐξηράνθη ὁ χόρτος</w:t>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τὸ ἄνθος ἐξέπεσεν</w:t>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τὸ δὲ ῥῆμα Κυρίου μένει εἰς τὸν αἰῶνα</w:t>
      </w:r>
    </w:p>
    <w:p>
      <w:pPr/>
      <w:r>
        <w:rPr>
          <w:lang w:val="en_US" w:bidi="en_US"/>
        </w:rPr>
      </w:r>
      <w:r>
        <w:rPr>
          <w:b/>
          <w:lang w:val="en_US" w:bidi="en_US"/>
        </w:rPr>
        <w:t>"but the word of the Lord endures into eternity"</w:t>
      </w:r>
    </w:p>
    <w:p>
      <w:pPr/>
      <w:r>
        <w:rPr>
          <w:lang w:val="en_US" w:bidi="en_US"/>
        </w:rPr>
      </w:r>
      <w:r>
        <w:rPr>
          <w:lang w:val="en_US" w:bidi="en_US"/>
        </w:rPr>
        <w:t xml:space="preserve">This clause completes Peters quotation of </w:t>
      </w:r>
      <w:hyperlink r:id="rId23">
        <w:r>
          <w:rPr>
            <w:lang w:val="en_US" w:bidi="en_US"/>
          </w:rPr>
          <w:rPr>
            <w:color w:val="0000EE"/>
            <w:u w:val="single"/>
          </w:rPr>
          <w:t>Isaiah 40:6–8</w:t>
        </w:r>
      </w:hyperlink>
      <w:r>
        <w:rPr>
          <w:lang w:val="en_US" w:bidi="en_US"/>
        </w:rPr>
        <w:t xml:space="preserve">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τὸ &amp; ῥῆμα Κυρίου</w:t>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τοῦτο δέ ἐστιν τὸ ῥῆμα</w:t>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w:t>
      </w:r>
      <w:hyperlink r:id="rId24">
        <w:r>
          <w:rPr>
            <w:lang w:val="en_US" w:bidi="en_US"/>
          </w:rPr>
          <w:rPr>
            <w:color w:val="0000EE"/>
            <w:u w:val="single"/>
          </w:rPr>
          <w:t>1:23</w:t>
        </w:r>
      </w:hyperlink>
      <w:r>
        <w:rPr>
          <w:lang w:val="en_US" w:bidi="en_US"/>
        </w:rPr>
        <w:t xml:space="preserve">.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τὸ ῥῆμα τὸ εὐαγγελισθὲν</w:t>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w:t>
      </w:r>
      <w:hyperlink r:id="rId25">
        <w:r>
          <w:rPr>
            <w:lang w:val="en_US" w:bidi="en_US"/>
          </w:rPr>
          <w:rPr>
            <w:color w:val="0000EE"/>
            <w:u w:val="single"/>
          </w:rPr>
          <w:t>1:22–25</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ὡς ἀρτιγέννητα βρέφη τὸ λογικὸν ἄδολον γάλα ἐπιποθήσατε</w:t>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ἐπιποθήσατε</w:t>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τὸ λογικὸν ἄδολον γάλα</w:t>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αὐξηθῆτε</w:t>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w:t>
      </w:r>
      <w:hyperlink r:id="rId26">
        <w:r>
          <w:rPr>
            <w:lang w:val="en_US" w:bidi="en_US"/>
          </w:rPr>
          <w:rPr>
            <w:color w:val="0000EE"/>
            <w:u w:val="single"/>
          </w:rPr>
          <w:t>1:5</w:t>
        </w:r>
      </w:hyperlink>
      <w:r>
        <w:rPr>
          <w:lang w:val="en_US" w:bidi="en_US"/>
        </w:rPr>
        <w:t xml:space="preserve">.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ἐγεύσασθε ὅτι χρηστὸς ὁ Κύριος</w:t>
      </w:r>
    </w:p>
    <w:p>
      <w:pPr/>
      <w:r>
        <w:rPr>
          <w:lang w:val="en_US" w:bidi="en_US"/>
        </w:rPr>
      </w:r>
      <w:r>
        <w:rPr>
          <w:b/>
          <w:lang w:val="en_US" w:bidi="en_US"/>
        </w:rPr>
        <w:t>"you have tasted that the Lord {is} kind"</w:t>
      </w:r>
    </w:p>
    <w:p>
      <w:pPr/>
      <w:r>
        <w:rPr>
          <w:lang w:val="en_US" w:bidi="en_US"/>
        </w:rPr>
      </w:r>
      <w:r>
        <w:rPr>
          <w:lang w:val="en_US" w:bidi="en_US"/>
        </w:rPr>
        <w:t xml:space="preserve">This clause is a paraphrase of </w:t>
      </w:r>
      <w:hyperlink r:id="rId27">
        <w:r>
          <w:rPr>
            <w:lang w:val="en_US" w:bidi="en_US"/>
          </w:rPr>
          <w:rPr>
            <w:color w:val="0000EE"/>
            <w:u w:val="single"/>
          </w:rPr>
          <w:t>34:8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πρὸς ὃν προσερχόμενοι</w:t>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πρὸς ὃν</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πρὸς ὃν προσερχόμενοι λίθον ζῶντα</w:t>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λίθον ζῶντα</w:t>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ὑπὸ ἀνθρώπων μὲν ἀποδεδοκιμασμένον</w:t>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ὑπὸ ἀνθρώπων</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παρὰ δὲ Θεῷ ἐκλεκτὸν</w:t>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αὐτοὶ ὡς λίθοι ζῶντες οἰκοδομεῖσθε, οἶκος πνευματικὸς</w:t>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αὐτοὶ ὡς λίθοι ζῶντες</w:t>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οἰκοδομεῖσθε, οἶκος πνευματικὸς</w:t>
      </w:r>
    </w:p>
    <w:p>
      <w:pPr/>
      <w:r>
        <w:rPr>
          <w:lang w:val="en_US" w:bidi="en_US"/>
        </w:rPr>
      </w:r>
      <w:r>
        <w:rPr>
          <w:b/>
          <w:lang w:val="en_US" w:bidi="en_US"/>
        </w:rPr>
        <w:t>"you"</w:t>
      </w:r>
      <w:r>
        <w:rPr>
          <w:lang w:val="en_US" w:bidi="en_US"/>
        </w:rPr>
        <w:t xml:space="preserve"> - </w:t>
      </w:r>
      <w:r>
        <w:rPr>
          <w:b/>
          <w:lang w:val="en_US" w:bidi="en_US"/>
        </w:rPr>
        <w:t>"are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οἰκοδομεῖσθε</w:t>
      </w:r>
    </w:p>
    <w:p>
      <w:pPr/>
      <w:r>
        <w:rPr>
          <w:lang w:val="en_US" w:bidi="en_US"/>
        </w:rPr>
      </w:r>
      <w:r>
        <w:rPr>
          <w:b/>
          <w:lang w:val="en_US" w:bidi="en_US"/>
        </w:rPr>
        <w:t>"you"</w:t>
      </w:r>
      <w:r>
        <w:rPr>
          <w:lang w:val="en_US" w:bidi="en_US"/>
        </w:rPr>
        <w:t xml:space="preserve"> - </w:t>
      </w:r>
      <w:r>
        <w:rPr>
          <w:b/>
          <w:lang w:val="en_US" w:bidi="en_US"/>
        </w:rPr>
        <w:t>"are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εἰς ἱεράτευμα ἅγιον ἀνενέγκαι πνευματικὰς θυσίας</w:t>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εἰς ἱεράτευμα ἅγιον</w:t>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πνευματικὰς θυσίας εὐπροσδέκτους</w:t>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w:t>
      </w:r>
      <w:hyperlink r:id="rId28">
        <w:r>
          <w:rPr>
            <w:lang w:val="en_US" w:bidi="en_US"/>
          </w:rPr>
          <w:rPr>
            <w:color w:val="0000EE"/>
            <w:u w:val="single"/>
          </w:rPr>
          <w:t>28:16</w:t>
        </w:r>
      </w:hyperlink>
      <w:r>
        <w:rPr>
          <w:lang w:val="en_US" w:bidi="en_US"/>
        </w:rPr>
        <w:t>).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ἰδοὺ, τίθημι ἐν Σιὼν λίθον, ἀκρογωνιαῖον ἐκλεκτὸν ἔντιμον; καὶ ὁ πιστεύων ἐπ’ αὐτῷ, οὐ μὴ καταισχυνθῇ.</w:t>
      </w:r>
    </w:p>
    <w:p>
      <w:pPr/>
      <w:r>
        <w:rPr>
          <w:lang w:val="en_US" w:bidi="en_US"/>
        </w:rPr>
      </w:r>
      <w:r>
        <w:rPr>
          <w:b/>
          <w:lang w:val="en_US" w:bidi="en_US"/>
        </w:rPr>
        <w:t>""Behold, I am laying in Zion a stone, a cornerstone,"</w:t>
      </w:r>
    </w:p>
    <w:p>
      <w:pPr/>
      <w:r>
        <w:rPr>
          <w:lang w:val="en_US" w:bidi="en_US"/>
        </w:rPr>
      </w:r>
      <w:r>
        <w:rPr>
          <w:lang w:val="en_US" w:bidi="en_US"/>
        </w:rPr>
        <w:t xml:space="preserve">This sentence is a quotation from </w:t>
      </w:r>
      <w:hyperlink r:id="rId28">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τίθημι</w:t>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λίθον, ἀκρογωνιαῖον</w:t>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λίθον, ἀκρογωνιαῖον ἐκλεκτὸν ἔντιμον</w:t>
      </w:r>
    </w:p>
    <w:p>
      <w:pPr/>
      <w:r>
        <w:rPr>
          <w:lang w:val="en_US" w:bidi="en_US"/>
        </w:rPr>
      </w:r>
      <w:r>
        <w:rPr>
          <w:b/>
          <w:lang w:val="en_US" w:bidi="en_US"/>
        </w:rPr>
        <w:t>""a stone, a cornerstone,"</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The phrase translated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ἀπιστοῦσιν δὲ</w:t>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λίθος ὃν ἀπεδοκίμασαν οἱ οἰκοδομοῦντες, οὗτος ἐγενήθη εἰς κεφαλὴν γωνίας</w:t>
      </w:r>
    </w:p>
    <w:p>
      <w:pPr/>
      <w:r>
        <w:rPr>
          <w:lang w:val="en_US" w:bidi="en_US"/>
        </w:rPr>
      </w:r>
      <w:r>
        <w:rPr>
          <w:b/>
          <w:lang w:val="en_US" w:bidi="en_US"/>
        </w:rPr>
        <w:t>""A stone that the ones building rejected,"</w:t>
      </w:r>
    </w:p>
    <w:p>
      <w:pPr/>
      <w:r>
        <w:rPr>
          <w:lang w:val="en_US" w:bidi="en_US"/>
        </w:rPr>
      </w:r>
      <w:r>
        <w:rPr>
          <w:lang w:val="en_US" w:bidi="en_US"/>
        </w:rPr>
        <w:t xml:space="preserve">This sentence is a quotation from </w:t>
      </w:r>
      <w:hyperlink r:id="rId29">
        <w:r>
          <w:rPr>
            <w:lang w:val="en_US" w:bidi="en_US"/>
          </w:rPr>
          <w:rPr>
            <w:color w:val="0000EE"/>
            <w:u w:val="single"/>
          </w:rPr>
          <w:t>118:22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λίθος ὃν ἀπεδοκίμασαν οἱ οἰκοδομοῦντες</w:t>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w:t>
      </w:r>
      <w:hyperlink r:id="rId30">
        <w:r>
          <w:rPr>
            <w:lang w:val="en_US" w:bidi="en_US"/>
          </w:rPr>
          <w:rPr>
            <w:color w:val="0000EE"/>
            <w:u w:val="single"/>
          </w:rPr>
          <w:t>8:14</w:t>
        </w:r>
      </w:hyperlink>
      <w:r>
        <w:rPr>
          <w:lang w:val="en_US" w:bidi="en_US"/>
        </w:rPr>
        <w:t>).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This sentence is a quotation from </w:t>
      </w:r>
      <w:hyperlink r:id="rId30">
        <w:r>
          <w:rPr>
            <w:lang w:val="en_US" w:bidi="en_US"/>
          </w:rPr>
          <w:rPr>
            <w:color w:val="0000EE"/>
            <w:u w:val="single"/>
          </w:rPr>
          <w:t>8:14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Alternative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οἳ προσκόπτουσιν</w:t>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οἳ προσκόπτουσιν τῷ λόγῳ ἀπειθοῦντες</w:t>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τῷ λόγῳ ἀπειθοῦντες</w:t>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εἰς ὃ καὶ ἐτέθησαν</w:t>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εἰς ὃ</w:t>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w:t>
      </w:r>
      <w:hyperlink r:id="rId31">
        <w:r>
          <w:rPr>
            <w:lang w:val="en_US" w:bidi="en_US"/>
          </w:rPr>
          <w:rPr>
            <w:color w:val="0000EE"/>
            <w:u w:val="single"/>
          </w:rPr>
          <w:t>43:20</w:t>
        </w:r>
      </w:hyperlink>
      <w:r>
        <w:rPr>
          <w:lang w:val="en_US" w:bidi="en_US"/>
        </w:rPr>
        <w:t xml:space="preserve">, </w:t>
      </w:r>
      <w:r>
        <w:rPr>
          <w:b/>
          <w:lang w:val="en_US" w:bidi="en_US"/>
        </w:rPr>
        <w:t>a royal priesthood</w:t>
      </w:r>
      <w:r>
        <w:rPr>
          <w:lang w:val="en_US" w:bidi="en_US"/>
        </w:rPr>
        <w:t xml:space="preserve"> and </w:t>
      </w:r>
      <w:r>
        <w:rPr>
          <w:b/>
          <w:lang w:val="en_US" w:bidi="en_US"/>
        </w:rPr>
        <w:t>a holy nation</w:t>
      </w:r>
      <w:r>
        <w:rPr>
          <w:lang w:val="en_US" w:bidi="en_US"/>
        </w:rPr>
        <w:t xml:space="preserve"> are from </w:t>
      </w:r>
      <w:hyperlink r:id="rId32">
        <w:r>
          <w:rPr>
            <w:lang w:val="en_US" w:bidi="en_US"/>
          </w:rPr>
          <w:rPr>
            <w:color w:val="0000EE"/>
            <w:u w:val="single"/>
          </w:rPr>
          <w:t>19:6</w:t>
        </w:r>
      </w:hyperlink>
      <w:r>
        <w:rPr>
          <w:lang w:val="en_US" w:bidi="en_US"/>
        </w:rPr>
        <w:t xml:space="preserve">, and </w:t>
      </w:r>
      <w:r>
        <w:rPr>
          <w:b/>
          <w:lang w:val="en_US" w:bidi="en_US"/>
        </w:rPr>
        <w:t>a people for possession</w:t>
      </w:r>
      <w:r>
        <w:rPr>
          <w:lang w:val="en_US" w:bidi="en_US"/>
        </w:rPr>
        <w:t xml:space="preserve"> is from </w:t>
      </w:r>
      <w:hyperlink r:id="rId33">
        <w:r>
          <w:rPr>
            <w:lang w:val="en_US" w:bidi="en_US"/>
          </w:rPr>
          <w:rPr>
            <w:color w:val="0000EE"/>
            <w:u w:val="single"/>
          </w:rPr>
          <w:t>43:21</w:t>
        </w:r>
      </w:hyperlink>
      <w:r>
        <w:rPr>
          <w:lang w:val="en_US" w:bidi="en_US"/>
        </w:rPr>
        <w:t>.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γένος ἐκλεκτόν</w:t>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λαὸς εἰς περιποίησιν</w:t>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τοῦ ἐκ σκότους ὑμᾶς καλέσαντος, εἰς τὸ θαυμαστὸν αὐτοῦ φῶς</w:t>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ἐκ σκότους &amp; εἰς τὸ θαυμαστὸν αὐτοῦ φῶς</w:t>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οὐ λαὸς &amp; λαὸς Θεοῦ &amp; οὐκ ἠλεημένοι &amp; ἐλεηθέντες</w:t>
      </w:r>
    </w:p>
    <w:p>
      <w:pPr/>
      <w:r>
        <w:rPr>
          <w:lang w:val="en_US" w:bidi="en_US"/>
        </w:rPr>
      </w:r>
      <w:r>
        <w:rPr>
          <w:b/>
          <w:lang w:val="en_US" w:bidi="en_US"/>
        </w:rPr>
        <w:t>"not a people,”"</w:t>
      </w:r>
      <w:r>
        <w:rPr>
          <w:lang w:val="en_US" w:bidi="en_US"/>
        </w:rPr>
        <w:t xml:space="preserve"> - </w:t>
      </w:r>
      <w:r>
        <w:rPr>
          <w:b/>
          <w:lang w:val="en_US" w:bidi="en_US"/>
        </w:rPr>
        <w:t>"a people of God;”"</w:t>
      </w:r>
      <w:r>
        <w:rPr>
          <w:lang w:val="en_US" w:bidi="en_US"/>
        </w:rPr>
        <w:t xml:space="preserve"> - </w:t>
      </w:r>
      <w:r>
        <w:rPr>
          <w:b/>
          <w:lang w:val="en_US" w:bidi="en_US"/>
        </w:rPr>
        <w:t>"not having received mercy,”"</w:t>
      </w:r>
      <w:r>
        <w:rPr>
          <w:lang w:val="en_US" w:bidi="en_US"/>
        </w:rPr>
        <w:t xml:space="preserve"> - </w:t>
      </w:r>
      <w:r>
        <w:rPr>
          <w:b/>
          <w:lang w:val="en_US" w:bidi="en_US"/>
        </w:rPr>
        <w:t>"having received mercy"</w:t>
      </w:r>
    </w:p>
    <w:p>
      <w:pPr/>
      <w:r>
        <w:rPr>
          <w:lang w:val="en_US" w:bidi="en_US"/>
        </w:rPr>
      </w:r>
      <w:r>
        <w:rPr>
          <w:lang w:val="en_US" w:bidi="en_US"/>
        </w:rPr>
        <w:t>All four of these phrases are quotations from the Old Testament (</w:t>
      </w:r>
      <w:hyperlink r:id="rId34">
        <w:r>
          <w:rPr>
            <w:lang w:val="en_US" w:bidi="en_US"/>
          </w:rPr>
          <w:rPr>
            <w:color w:val="0000EE"/>
            <w:u w:val="single"/>
          </w:rPr>
          <w:t>Hosea 1:6–10</w:t>
        </w:r>
      </w:hyperlink>
      <w:r>
        <w:rPr>
          <w:lang w:val="en_US" w:bidi="en_US"/>
        </w:rPr>
        <w:t>).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παροίκους καὶ παρεπιδήμους</w:t>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παροίκους</w:t>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w:t>
      </w:r>
      <w:hyperlink r:id="rId3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ἀπέχεσθαι τῶν σαρκικῶν ἐπιθυμιῶν</w:t>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στρατεύονται κατὰ τῆς ψυχῆς</w:t>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τῆς ψυχῆς</w:t>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ἐν ᾧ καταλαλοῦσιν ὑμῶν ὡς</w:t>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ἐκ τῶν καλῶν ἔργων ἐποπτεύοντες</w:t>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διὰ τὸν Κύριον</w:t>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βασιλεῖ ὡς ὑπερέχοντι</w:t>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ἡγεμόσιν ὡς δι’ αὐτοῦ πεμπομένοις</w:t>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εἰς ἐκδίκησιν κακοποιῶν, ἔπαινον δὲ ἀγαθοποιῶν</w:t>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ὡς ἐλεύθεροι</w:t>
      </w:r>
    </w:p>
    <w:p>
      <w:pPr/>
      <w:r>
        <w:rPr>
          <w:lang w:val="en_US" w:bidi="en_US"/>
        </w:rPr>
      </w:r>
      <w:r>
        <w:rPr>
          <w:b/>
          <w:lang w:val="en_US" w:bidi="en_US"/>
        </w:rPr>
        <w:t>"as free {people"</w:t>
      </w:r>
    </w:p>
    <w:p>
      <w:pPr/>
      <w:r>
        <w:rPr>
          <w:lang w:val="en_US" w:bidi="en_US"/>
        </w:rPr>
      </w:r>
      <w:r>
        <w:rPr>
          <w:lang w:val="en_US" w:bidi="en_US"/>
        </w:rPr>
        <w:t xml:space="preserve">Peter is leaving out some of the words that a sentence would need in many languages to be complete. If it would be helpful in your language, you could supply these words from the context. These words could be: (1) the command to submit to authorities stated in </w:t>
      </w:r>
      <w:hyperlink r:id="rId36">
        <w:r>
          <w:rPr>
            <w:lang w:val="en_US" w:bidi="en_US"/>
          </w:rPr>
          <w:rPr>
            <w:color w:val="0000EE"/>
            <w:u w:val="single"/>
          </w:rPr>
          <w:t>2:13</w:t>
        </w:r>
      </w:hyperlink>
      <w:r>
        <w:rPr>
          <w:lang w:val="en_US" w:bidi="en_US"/>
        </w:rPr>
        <w:t>.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ὡς ἐπικάλυμμα &amp; τῆς κακίας</w:t>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τὴν ἀδελφότητα</w:t>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τοῖς ἀγαθοῖς καὶ ἐπιεικέσιν</w:t>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τοῖς σκολιοῖς</w:t>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τοῦτο &amp; χάρις</w:t>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Θεοῦ</w:t>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ποῖον γὰρ κλέος, εἰ ἁμαρτάνοντες καὶ κολαφιζόμενοι ὑπομενεῖτε?</w:t>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κολαφιζόμενοι</w:t>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ἀγαθοποιοῦντες καὶ πάσχοντες</w:t>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τοῦτο χάρις παρὰ Θεῷ</w:t>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εἰς τοῦτο</w:t>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εἰς τοῦτο &amp;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ἐπακολουθήσητε τοῖς ἴχνεσιν αὐτοῦ</w:t>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ὃς ἁμαρτίαν οὐκ ἐποίησεν, οὐδὲ εὑρέθη δόλος ἐν τῷ στόματι αὐτοῦ</w:t>
      </w:r>
    </w:p>
    <w:p>
      <w:pPr/>
      <w:r>
        <w:rPr>
          <w:lang w:val="en_US" w:bidi="en_US"/>
        </w:rPr>
      </w:r>
      <w:r>
        <w:rPr>
          <w:b/>
          <w:lang w:val="en_US" w:bidi="en_US"/>
        </w:rPr>
        <w:t>""who did no sin,"</w:t>
      </w:r>
    </w:p>
    <w:p>
      <w:pPr/>
      <w:r>
        <w:rPr>
          <w:lang w:val="en_US" w:bidi="en_US"/>
        </w:rPr>
      </w:r>
      <w:r>
        <w:rPr>
          <w:lang w:val="en_US" w:bidi="en_US"/>
        </w:rPr>
        <w:t xml:space="preserve">This verse is a quotation from </w:t>
      </w:r>
      <w:hyperlink r:id="rId37">
        <w:r>
          <w:rPr>
            <w:lang w:val="en_US" w:bidi="en_US"/>
          </w:rPr>
          <w:rPr>
            <w:color w:val="0000EE"/>
            <w:u w:val="single"/>
          </w:rPr>
          <w:t>53:9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ὃς λοιδορούμενος, οὐκ ἀντελοιδόρει</w:t>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παρεδίδου &amp; τῷ κρίνοντι δικαίως</w:t>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ὃς τὰς ἁμαρτίας ἡμῶν αὐτὸς ἀνήνεγκεν</w:t>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τὰς ἁμαρτίας ἡμῶν &amp; ἀνήνεγκεν ἐν τῷ σώματι αὐτοῦ ἐπὶ τὸ ξύλον</w:t>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τὸ ξύλον</w:t>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τῇ δικαιοσύνῃ ζήσωμεν</w:t>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 xml:space="preserve">This clause is a quotation from </w:t>
      </w:r>
      <w:hyperlink r:id="rId38">
        <w:r>
          <w:rPr>
            <w:lang w:val="en_US" w:bidi="en_US"/>
          </w:rPr>
          <w:rPr>
            <w:color w:val="0000EE"/>
            <w:u w:val="single"/>
          </w:rPr>
          <w:t>53:5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οὗ τῷ μώλωπι</w:t>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ἰάθητε</w:t>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ἦτε &amp; ὡς πρόβατα πλανώμενοι</w:t>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ἐπεστράφητε</w:t>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τὸν ποιμένα καὶ ἐπίσκοπον τῶν ψυχῶν ὑμῶν</w:t>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9">
        <w:r>
          <w:rPr>
            <w:lang w:val="en_US" w:bidi="en_US"/>
          </w:rPr>
          <w:rPr>
            <w:color w:val="0000EE"/>
            <w:u w:val="single"/>
          </w:rPr>
          <w:t>3:1–6</w:t>
        </w:r>
      </w:hyperlink>
      <w:r>
        <w:rPr>
          <w:lang w:val="en_US" w:bidi="en_US"/>
        </w:rPr>
        <w:t xml:space="preserve">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τινες ἀπειθοῦσιν τῷ λόγῳ</w:t>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w:t>
      </w:r>
      <w:hyperlink r:id="rId40">
        <w:r>
          <w:rPr>
            <w:lang w:val="en_US" w:bidi="en_US"/>
          </w:rPr>
          <w:rPr>
            <w:color w:val="0000EE"/>
            <w:u w:val="single"/>
          </w:rPr>
          <w:t>2:8</w:t>
        </w:r>
      </w:hyperlink>
      <w:r>
        <w:rPr>
          <w:lang w:val="en_US" w:bidi="en_US"/>
        </w:rPr>
        <w:t>.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ἐποπτεύσαντες</w:t>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τὴν ἐν φόβῳ ἁγνὴν ἀναστροφὴν ὑμῶν</w:t>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τὴν &amp; ἁγνὴν ἀναστροφὴν ὑμῶν</w:t>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ὧν</w:t>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ὧν &amp; κόσμος</w:t>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ἀλλ’ ὁ κρυπτὸς τῆς καρδίας ἄνθρωπος</w:t>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ἐν τῷ ἀφθάρτῳ τοῦ πραέως καὶ ἡσυχίου πνεύματος</w:t>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Here,</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ὅ ἐστιν ἐνώπιον τοῦ Θεοῦ πολυτελές</w:t>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ἐκόσμουν ἑαυτάς</w:t>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Alternative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"being subjected to their own husbands"</w:t>
      </w:r>
    </w:p>
    <w:p>
      <w:pPr/>
      <w:r>
        <w:rPr>
          <w:lang w:val="en_US" w:bidi="en_US"/>
        </w:rPr>
      </w:r>
      <w:r>
        <w:rPr>
          <w:lang w:val="en_US" w:bidi="en_US"/>
        </w:rPr>
        <w:t xml:space="preserve">See how you translated the similar clause in </w:t>
      </w:r>
      <w:hyperlink r:id="rId4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ἧς ἐγενήθητε τέκνα</w:t>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μὴ φοβούμεναι μηδεμίαν πτόησιν</w:t>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συνοικοῦντες &amp; τῷ γυναικείῳ</w:t>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κατὰ γνῶσιν</w:t>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ὡς ἀσθενεστέρῳ σκεύει</w:t>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w:t>
      </w:r>
      <w:hyperlink r:id="rId42">
        <w:r>
          <w:rPr>
            <w:lang w:val="en_US" w:bidi="en_US"/>
          </w:rPr>
          <w:rPr>
            <w:color w:val="0000EE"/>
            <w:u w:val="single"/>
          </w:rPr>
          <w:t>9:15</w:t>
        </w:r>
      </w:hyperlink>
      <w:r>
        <w:rPr>
          <w:lang w:val="en_US" w:bidi="en_US"/>
        </w:rPr>
        <w:t xml:space="preserve">).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ἀπονέμοντες τιμήν ὡς καὶ συνκληρονόμοις χάριτος ζωῆς</w:t>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συνκληρονόμοις χάριτος ζωῆς</w:t>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χάριτος ζωῆς</w:t>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εἰς τὸ μὴ ἐνκόπτεσθαι τὰς προσευχὰς ὑμῶν</w:t>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3">
        <w:r>
          <w:rPr>
            <w:lang w:val="en_US" w:bidi="en_US"/>
          </w:rPr>
          <w:rPr>
            <w:color w:val="0000EE"/>
            <w:u w:val="single"/>
          </w:rPr>
          <w:t>3:8–12</w:t>
        </w:r>
      </w:hyperlink>
      <w:r>
        <w:rPr>
          <w:lang w:val="en_US" w:bidi="en_US"/>
        </w:rPr>
        <w:t xml:space="preserve"> Peter writes instructions to all believers.</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ὁμόφρονες</w:t>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φιλάδελφοι</w:t>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μὴ ἀποδιδόντες κακὸν ἀντὶ κακοῦ, ἢ λοιδορίαν ἀντὶ λοιδορίας</w:t>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εὐλογοῦντες</w:t>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εἰς τοῦτο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εἰς τοῦτο ἐκλήθητε, ἵνα</w:t>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ἵνα εὐλογίαν κληρονομήσητε</w:t>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w:t>
      </w:r>
      <w:hyperlink r:id="rId44">
        <w:r>
          <w:rPr>
            <w:lang w:val="en_US" w:bidi="en_US"/>
          </w:rPr>
          <w:rPr>
            <w:color w:val="0000EE"/>
            <w:u w:val="single"/>
          </w:rPr>
          <w:t>Psalm 34:12–16</w:t>
        </w:r>
      </w:hyperlink>
      <w:r>
        <w:rPr>
          <w:lang w:val="en_US" w:bidi="en_US"/>
        </w:rPr>
        <w:t>).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ὁ &amp; θέλων ζωὴν ἀγαπᾶν, καὶ ἰδεῖν ἡμέρας ἀγαθὰς, παυσάτω</w:t>
      </w:r>
    </w:p>
    <w:p>
      <w:pPr/>
      <w:r>
        <w:rPr>
          <w:lang w:val="en_US" w:bidi="en_US"/>
        </w:rPr>
      </w:r>
      <w:r>
        <w:rPr>
          <w:b/>
          <w:lang w:val="en_US" w:bidi="en_US"/>
        </w:rPr>
        <w:t>""Let the one wanting to love life and to see good days"</w:t>
      </w:r>
    </w:p>
    <w:p>
      <w:pPr/>
      <w:r>
        <w:rPr>
          <w:lang w:val="en_US" w:bidi="en_US"/>
        </w:rPr>
      </w:r>
      <w:r>
        <w:rPr>
          <w:lang w:val="en_US" w:bidi="en_US"/>
        </w:rPr>
        <w:t xml:space="preserve">From this clause through to the end of </w:t>
      </w:r>
      <w:hyperlink r:id="rId45">
        <w:r>
          <w:rPr>
            <w:lang w:val="en_US" w:bidi="en_US"/>
          </w:rPr>
          <w:rPr>
            <w:color w:val="0000EE"/>
            <w:u w:val="single"/>
          </w:rPr>
          <w:t>3:12</w:t>
        </w:r>
      </w:hyperlink>
      <w:r>
        <w:rPr>
          <w:lang w:val="en_US" w:bidi="en_US"/>
        </w:rPr>
        <w:t xml:space="preserve">, Peter quotes from </w:t>
      </w:r>
      <w:hyperlink r:id="rId44">
        <w:r>
          <w:rPr>
            <w:lang w:val="en_US" w:bidi="en_US"/>
          </w:rPr>
          <w:rPr>
            <w:color w:val="0000EE"/>
            <w:u w:val="single"/>
          </w:rPr>
          <w:t>Psalm 34:12–16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ὁ &amp; θέλων ζωὴν ἀγαπᾶν, καὶ ἰδεῖν ἡμέρας ἀγαθὰς</w:t>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ἰδεῖν ἡμέρας ἀγαθὰς</w:t>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ἐκκλινάτω &amp; ἀπὸ κακοῦ</w:t>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ζητησάτω εἰρήνην καὶ διωξάτω αὐτήν</w:t>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ζητησάτω εἰρήνην</w:t>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ὀφθαλμοὶ Κυρίου ἐπὶ δικαίους</w:t>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δέησιν αὐτῶν</w:t>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ποιοῦντας κακά</w:t>
      </w:r>
    </w:p>
    <w:p>
      <w:pPr/>
      <w:r>
        <w:rPr>
          <w:lang w:val="en_US" w:bidi="en_US"/>
        </w:rPr>
      </w:r>
      <w:r>
        <w:rPr>
          <w:b/>
          <w:lang w:val="en_US" w:bidi="en_US"/>
        </w:rPr>
        <w:t>"those doing evil"</w:t>
      </w:r>
    </w:p>
    <w:p>
      <w:pPr/>
      <w:r>
        <w:rPr>
          <w:lang w:val="en_US" w:bidi="en_US"/>
        </w:rPr>
      </w:r>
      <w:r>
        <w:rPr>
          <w:lang w:val="en_US" w:bidi="en_US"/>
        </w:rPr>
        <w:t xml:space="preserve">After this phrase, Peter also ends his quotation from the book of Psalms. If you decided in </w:t>
      </w:r>
      <w:hyperlink r:id="rId46">
        <w:r>
          <w:rPr>
            <w:lang w:val="en_US" w:bidi="en_US"/>
          </w:rPr>
          <w:rPr>
            <w:color w:val="0000EE"/>
            <w:u w:val="single"/>
          </w:rPr>
          <w:t>3:10</w:t>
        </w:r>
      </w:hyperlink>
      <w:r>
        <w:rPr>
          <w:lang w:val="en_US" w:bidi="en_US"/>
        </w:rPr>
        <w:t xml:space="preserve">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47">
        <w:r>
          <w:rPr>
            <w:lang w:val="en_US" w:bidi="en_US"/>
          </w:rPr>
          <w:rPr>
            <w:color w:val="0000EE"/>
            <w:u w:val="single"/>
          </w:rPr>
          <w:t>3:13–22</w:t>
        </w:r>
      </w:hyperlink>
      <w:r>
        <w:rPr>
          <w:lang w:val="en_US" w:bidi="en_US"/>
        </w:rPr>
        <w:t xml:space="preserve">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τίς ὁ κακώσων ὑμᾶς, ἐὰν τοῦ ἀγαθοῦ ζηλωταὶ γένησθε?</w:t>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τοῦ ἀγαθοῦ ζηλωταὶ</w:t>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πάσχοιτε διὰ δικαιοσύνην</w:t>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 xml:space="preserve">This sentence is a quotation from </w:t>
      </w:r>
      <w:hyperlink r:id="rId48">
        <w:r>
          <w:rPr>
            <w:lang w:val="en_US" w:bidi="en_US"/>
          </w:rPr>
          <w:rPr>
            <w:color w:val="0000EE"/>
            <w:u w:val="single"/>
          </w:rPr>
          <w:t>8:12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τὸν &amp; φόβον αὐτῶν, μὴ φοβηθῆτε</w:t>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Κύριον &amp; τὸν Χριστὸν ἁγιάσατε ἐν ταῖς καρδίαις ὑμῶν</w:t>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πρὸς ἀπολογίαν</w:t>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τῷ αἰτοῦντι ὑμᾶς λόγον</w:t>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περὶ τῆς ἐν ὑμῖν ἐλπίδος</w:t>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μετὰ πραΰτητος καὶ φόβου</w:t>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συνείδησιν ἔχοντες ἀγαθήν</w:t>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ἵνα ἐν ᾧ καταλαλεῖσθε, καταισχυνθῶσιν, οἱ ἐπηρεάζοντες ὑμῶν τὴν ἀγαθὴν ἐν Χριστῷ ἀναστροφήν</w:t>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καταλαλεῖσθε</w:t>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ὑμῶν τὴν ἀγαθὴν ἐν Χριστῷ ἀναστροφήν</w:t>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καταισχυνθῶσιν, οἱ ἐπηρεάζοντες ὑμῶν τὴν ἀγαθὴν ἐν Χριστῷ ἀναστροφήν</w:t>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ἀγαθοποιοῦντας &amp; κακοποιοῦντας</w:t>
      </w:r>
    </w:p>
    <w:p>
      <w:pPr/>
      <w:r>
        <w:rPr>
          <w:lang w:val="en_US" w:bidi="en_US"/>
        </w:rPr>
      </w:r>
      <w:r>
        <w:rPr>
          <w:b/>
          <w:lang w:val="en_US" w:bidi="en_US"/>
        </w:rPr>
        <w:t>"doing good,"</w:t>
      </w:r>
      <w:r>
        <w:rPr>
          <w:lang w:val="en_US" w:bidi="en_US"/>
        </w:rPr>
        <w:t xml:space="preserve"> - </w:t>
      </w:r>
      <w:r>
        <w:rPr>
          <w:b/>
          <w:lang w:val="en_US" w:bidi="en_US"/>
        </w:rPr>
        <w:t>"doing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εἰ θέλοι τὸ θέλημα τοῦ Θεοῦ</w:t>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ἐκήρυξεν</w:t>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τοῖς ἐν φυλακῇ πνεύμασιν</w:t>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xml:space="preserve">; </w:t>
      </w:r>
      <w:hyperlink r:id="rId51">
        <w:r>
          <w:rPr>
            <w:lang w:val="en_US" w:bidi="en_US"/>
          </w:rPr>
          <w:rPr>
            <w:color w:val="0000EE"/>
            <w:u w:val="single"/>
          </w:rPr>
          <w:t>Genesis 6:1–4</w:t>
        </w:r>
      </w:hyperlink>
      <w:r>
        <w:rPr>
          <w:lang w:val="en_US" w:bidi="en_US"/>
        </w:rPr>
        <w:t xml:space="preserve">),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ἐν φυλακῇ</w:t>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ἀπειθήσασίν</w:t>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ἡ τοῦ Θεοῦ μακροθυμία</w:t>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ἐν ἡμέραις Νῶε</w:t>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κατασκευαζομένης κιβωτοῦ</w:t>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βάπτισμα</w:t>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w:t>
      </w:r>
      <w:hyperlink r:id="rId52">
        <w:r>
          <w:rPr>
            <w:lang w:val="en_US" w:bidi="en_US"/>
          </w:rPr>
          <w:rPr>
            <w:color w:val="0000EE"/>
            <w:u w:val="single"/>
          </w:rPr>
          <w:t>Ephesians 2:8–9</w:t>
        </w:r>
      </w:hyperlink>
      <w:r>
        <w:rPr>
          <w:lang w:val="en_US" w:bidi="en_US"/>
        </w:rPr>
        <w:t>). See the discussion in the General Notes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οὐ σαρκὸς ἀπόθεσις ῥύπου, ἀλλὰ συνειδήσεως ἀγαθῆς, ἐπερώτημα εἰς Θεόν</w:t>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σαρκὸς</w:t>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συνειδήσεως ἀγαθῆς, ἐπερώτημα εἰς Θεόν</w:t>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δι’ ἀναστάσεως Ἰησοῦ Χριστοῦ</w:t>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ὅς ἐστιν ἐν δεξιᾷ Θεοῦ, πορευθεὶς εἰς οὐρανὸν, ὑποταγέντων αὐτῷ ἀγγέλων, καὶ ἐξουσιῶν, καὶ δυνάμεων</w:t>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w:t>
      </w:r>
      <w:hyperlink r:id="rId53">
        <w:r>
          <w:rPr>
            <w:lang w:val="en_US" w:bidi="en_US"/>
          </w:rPr>
          <w:rPr>
            <w:color w:val="0000EE"/>
            <w:u w:val="single"/>
          </w:rPr>
          <w:t>3:18</w:t>
        </w:r>
      </w:hyperlink>
      <w:r>
        <w:rPr>
          <w:lang w:val="en_US" w:bidi="en_US"/>
        </w:rPr>
        <w:t>.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σαρκὶ &amp; σαρκὶ</w:t>
      </w:r>
    </w:p>
    <w:p>
      <w:pPr/>
      <w:r>
        <w:rPr>
          <w:lang w:val="en_US" w:bidi="en_US"/>
        </w:rPr>
      </w:r>
      <w:r>
        <w:rPr>
          <w:b/>
          <w:lang w:val="en_US" w:bidi="en_US"/>
        </w:rPr>
        <w:t>"in the flesh,"</w:t>
      </w:r>
      <w:r>
        <w:rPr>
          <w:lang w:val="en_US" w:bidi="en_US"/>
        </w:rPr>
        <w:t xml:space="preserve"> - </w:t>
      </w:r>
      <w:r>
        <w:rPr>
          <w:b/>
          <w:lang w:val="en_US" w:bidi="en_US"/>
        </w:rPr>
        <w:t>"in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ὑμεῖς τὴν αὐτὴν ἔννοιαν ὁπλίσασθε</w:t>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τὴν αὐτὴν ἔννοιαν</w:t>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πέπαυται ἁμαρτίας</w:t>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εἰς</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τὸν ἐπίλοιπον ἐν σαρκὶ &amp; χρόνον</w:t>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ἀρκετὸς &amp; ὁ παρεληλυθὼς χρόνος</w:t>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τὸ βούλημα τῶν ἐθνῶν</w:t>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General Notes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μὴ συντρεχόντων ὑμῶν εἰς τὴν αὐτὴν τῆς ἀσωτίας ἀνάχυσιν</w:t>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τῆς ἀσωτίας ἀνάχυσιν</w:t>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τῆς ἀσωτίας</w:t>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τῷ ἑτοίμως ἔχοντι κρῖναι</w:t>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καὶ νεκροῖς εὐηγγελίσθη</w:t>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w:t>
      </w:r>
      <w:hyperlink r:id="rId54">
        <w:r>
          <w:rPr>
            <w:lang w:val="en_US" w:bidi="en_US"/>
          </w:rPr>
          <w:rPr>
            <w:color w:val="0000EE"/>
            <w:u w:val="single"/>
          </w:rPr>
          <w:t>9:27</w:t>
        </w:r>
      </w:hyperlink>
      <w:r>
        <w:rPr>
          <w:lang w:val="en_US" w:bidi="en_US"/>
        </w:rPr>
        <w:t xml:space="preserve">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εὐηγγελίσθη</w:t>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κριθῶσι μὲν κατὰ ἀνθρώπους σαρκὶ</w:t>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κατὰ ἀνθρώπους</w:t>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σαρκὶ</w:t>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w:t>
      </w:r>
      <w:hyperlink r:id="rId55">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ζῶσι</w:t>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ζῶσι &amp; πνεύματι</w:t>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w:t>
      </w:r>
      <w:hyperlink r:id="rId53">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πάντων &amp; τὸ τέλος</w:t>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σωφρονήσατε &amp; καὶ νήψατε</w:t>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εἰς προσευχάς</w:t>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ὅτι ἀγάπη καλύψει πλῆθος ἁμαρτιῶν</w:t>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φιλόξενοι</w:t>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ἄνευ γογγυσμοῦ</w:t>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ἕκαστος καθὼς ἔλαβεν χάρισμα</w:t>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ὡς καλοὶ οἰκονόμοι ποικίλης χάριτος Θεοῦ</w:t>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ποικίλης χάριτος Θεοῦ</w:t>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εἴ τις λαλεῖ, ὡς λόγια Θεοῦ</w:t>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εἴ τις διακονεῖ, ὡς ἐξ ἰσχύος ἧς χορηγεῖ ὁ Θεός</w:t>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δοξάζηται ὁ Θεὸς</w:t>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ᾧ ἐστιν ἡ δόξα καὶ τὸ κράτος</w:t>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τῇ ἐν ὑμῖν πυρώσει</w:t>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χαρῆτε ἀγαλλιώμενοι</w:t>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εἰ ὀνειδίζεσθε</w:t>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ἐν ὀνόματι Χριστοῦ</w:t>
      </w:r>
    </w:p>
    <w:p>
      <w:pPr/>
      <w:r>
        <w:rPr>
          <w:lang w:val="en_US" w:bidi="en_US"/>
        </w:rPr>
      </w:r>
      <w:r>
        <w:rPr>
          <w:b/>
          <w:lang w:val="en_US" w:bidi="en_US"/>
        </w:rPr>
        <w:t>"for the name of Christ"</w:t>
      </w:r>
    </w:p>
    <w:p>
      <w:pPr/>
      <w:r>
        <w:rPr>
          <w:lang w:val="en_US" w:bidi="en_US"/>
        </w:rPr>
      </w:r>
      <w:r>
        <w:rPr>
          <w:lang w:val="en_US" w:bidi="en_US"/>
        </w:rPr>
        <w:t>Here,</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τὸ τῆς δόξης καὶ τὸ τοῦ Θεοῦ Πνεῦμα</w:t>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ἐφ’ ὑμᾶς ἀναπαύεται</w:t>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w:t>
      </w:r>
      <w:hyperlink r:id="rId57">
        <w:r>
          <w:rPr>
            <w:lang w:val="en_US" w:bidi="en_US"/>
          </w:rPr>
          <w:rPr>
            <w:color w:val="0000EE"/>
            <w:u w:val="single"/>
          </w:rPr>
          <w:t>11:2</w:t>
        </w:r>
      </w:hyperlink>
      <w:r>
        <w:rPr>
          <w:lang w:val="en_US" w:bidi="en_US"/>
        </w:rPr>
        <w:t xml:space="preserve"> where it originally referred to the Holy Spirit dwelling in the Messiah. The Holy Spirit dwells in the Messiah as well as in those who believe in the Messiah (</w:t>
      </w:r>
      <w:hyperlink r:id="rId58">
        <w:r>
          <w:rPr>
            <w:lang w:val="en_US" w:bidi="en_US"/>
          </w:rPr>
          <w:rPr>
            <w:color w:val="0000EE"/>
            <w:u w:val="single"/>
          </w:rPr>
          <w:t>1:33</w:t>
        </w:r>
      </w:hyperlink>
      <w:r>
        <w:rPr>
          <w:lang w:val="en_US" w:bidi="en_US"/>
        </w:rPr>
        <w:t xml:space="preserve">; </w:t>
      </w:r>
      <w:hyperlink r:id="rId59">
        <w:r>
          <w:rPr>
            <w:lang w:val="en_US" w:bidi="en_US"/>
          </w:rPr>
          <w:rPr>
            <w:color w:val="0000EE"/>
            <w:u w:val="single"/>
          </w:rPr>
          <w:t>14:16–17</w:t>
        </w:r>
      </w:hyperlink>
      <w:r>
        <w:rPr>
          <w:lang w:val="en_US" w:bidi="en_US"/>
        </w:rPr>
        <w:t>).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ὡς φονεὺς, ἢ κλέπτης, ἢ κακοποιὸς, ἢ ὡς ἀλλοτριεπίσκοπος</w:t>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ἀλλοτριεπίσκοπος</w:t>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μὴ αἰσχυνέσθω, δοξαζέτω δὲ τὸν Θεὸν</w:t>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General Notes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ἐν τῷ ὀνόματι τούτῳ</w:t>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ὁ καιρὸς τοῦ ἄρξασθαι τὸ κρίμα ἀπὸ τοῦ οἴκου τοῦ Θεοῦ</w:t>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τοῦ οἴκου τοῦ Θεοῦ</w:t>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εἰ δὲ πρῶτον ἀφ’ ἡμῶν</w:t>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ἀφ’ ἡμῶν</w:t>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τί τὸ τέλος τῶν ἀπειθούντων τῷ τοῦ Θεοῦ εὐαγγελίῳ?</w:t>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w:t>
      </w:r>
      <w:hyperlink r:id="rId40">
        <w:r>
          <w:rPr>
            <w:lang w:val="en_US" w:bidi="en_US"/>
          </w:rPr>
          <w:rPr>
            <w:color w:val="0000EE"/>
            <w:u w:val="single"/>
          </w:rPr>
          <w:t>2:8</w:t>
        </w:r>
      </w:hyperlink>
      <w:r>
        <w:rPr>
          <w:lang w:val="en_US" w:bidi="en_US"/>
        </w:rPr>
        <w:t>.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τῷ τοῦ Θεοῦ εὐαγγελίῳ</w:t>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w:t>
      </w:r>
      <w:hyperlink r:id="rId60">
        <w:r>
          <w:rPr>
            <w:lang w:val="en_US" w:bidi="en_US"/>
          </w:rPr>
          <w:rPr>
            <w:color w:val="0000EE"/>
            <w:u w:val="single"/>
          </w:rPr>
          <w:t>Proverbs 11:31</w:t>
        </w:r>
      </w:hyperlink>
      <w:r>
        <w:rPr>
          <w:lang w:val="en_US" w:bidi="en_US"/>
        </w:rPr>
        <w:t>).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εἰ ὁ δίκαιος μόλις σῴζεται, ὁ ἀσεβὴς καὶ ἁμαρτωλὸς ποῦ φανεῖται?</w:t>
      </w:r>
    </w:p>
    <w:p>
      <w:pPr/>
      <w:r>
        <w:rPr>
          <w:lang w:val="en_US" w:bidi="en_US"/>
        </w:rPr>
      </w:r>
      <w:r>
        <w:rPr>
          <w:b/>
          <w:lang w:val="en_US" w:bidi="en_US"/>
        </w:rPr>
        <w:t>""If with difficulty the righteous is being saved,"</w:t>
      </w:r>
    </w:p>
    <w:p>
      <w:pPr/>
      <w:r>
        <w:rPr>
          <w:lang w:val="en_US" w:bidi="en_US"/>
        </w:rPr>
      </w:r>
      <w:r>
        <w:rPr>
          <w:lang w:val="en_US" w:bidi="en_US"/>
        </w:rPr>
        <w:t xml:space="preserve">This sentence is a quotation from </w:t>
      </w:r>
      <w:hyperlink r:id="rId60">
        <w:r>
          <w:rPr>
            <w:lang w:val="en_US" w:bidi="en_US"/>
          </w:rPr>
          <w:rPr>
            <w:color w:val="0000EE"/>
            <w:u w:val="single"/>
          </w:rPr>
          <w:t>Proverbs 11:31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εἰ ὁ δίκαιος μόλις σῴζεται</w:t>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ὁ δίκαιος &amp; ὁ ἀσεβὴς καὶ ἁμαρτωλὸς</w:t>
      </w:r>
    </w:p>
    <w:p>
      <w:pPr/>
      <w:r>
        <w:rPr>
          <w:lang w:val="en_US" w:bidi="en_US"/>
        </w:rPr>
      </w:r>
      <w:r>
        <w:rPr>
          <w:b/>
          <w:lang w:val="en_US" w:bidi="en_US"/>
        </w:rPr>
        <w:t>"the righteous"</w:t>
      </w:r>
      <w:r>
        <w:rPr>
          <w:lang w:val="en_US" w:bidi="en_US"/>
        </w:rPr>
        <w:t xml:space="preserve"> - </w:t>
      </w:r>
      <w:r>
        <w:rPr>
          <w:b/>
          <w:lang w:val="en_US" w:bidi="en_US"/>
        </w:rPr>
        <w:t>"the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ὁ ἀσεβὴς καὶ ἁμαρτωλὸς</w:t>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ἐν ἀγαθοποιΐᾳ</w:t>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1">
        <w:r>
          <w:rPr>
            <w:lang w:val="en_US" w:bidi="en_US"/>
          </w:rPr>
          <w:rPr>
            <w:color w:val="0000EE"/>
            <w:u w:val="single"/>
          </w:rPr>
          <w:t>5:1–4</w:t>
        </w:r>
      </w:hyperlink>
      <w:r>
        <w:rPr>
          <w:lang w:val="en_US" w:bidi="en_US"/>
        </w:rPr>
        <w:t xml:space="preserve">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πρεσβυτέρους &amp; ὁ συνπρεσβύτερος</w:t>
      </w:r>
    </w:p>
    <w:p>
      <w:pPr/>
      <w:r>
        <w:rPr>
          <w:lang w:val="en_US" w:bidi="en_US"/>
        </w:rPr>
      </w:r>
      <w:r>
        <w:rPr>
          <w:b/>
          <w:lang w:val="en_US" w:bidi="en_US"/>
        </w:rPr>
        <w:t>"the fellow elder"</w:t>
      </w:r>
      <w:r>
        <w:rPr>
          <w:lang w:val="en_US" w:bidi="en_US"/>
        </w:rPr>
        <w:t xml:space="preserve"> - </w:t>
      </w:r>
      <w:r>
        <w:rPr>
          <w:b/>
          <w:lang w:val="en_US" w:bidi="en_US"/>
        </w:rPr>
        <w:t>"the elders"</w:t>
      </w:r>
    </w:p>
    <w:p>
      <w:pPr/>
      <w:r>
        <w:rPr>
          <w:lang w:val="en_US" w:bidi="en_US"/>
        </w:rPr>
      </w:r>
      <w:r>
        <w:rPr>
          <w:lang w:val="en_US" w:bidi="en_US"/>
        </w:rPr>
        <w:t xml:space="preserve">In </w:t>
      </w:r>
      <w:hyperlink r:id="rId62">
        <w:r>
          <w:rPr>
            <w:lang w:val="en_US" w:bidi="en_US"/>
          </w:rPr>
          <w:rPr>
            <w:color w:val="0000EE"/>
            <w:u w:val="single"/>
          </w:rPr>
          <w:t>5:1–5</w:t>
        </w:r>
      </w:hyperlink>
      <w:r>
        <w:rPr>
          <w:lang w:val="en_US" w:bidi="en_US"/>
        </w:rPr>
        <w:t xml:space="preserve">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μάρτυς τῶν τοῦ Χριστοῦ παθημάτων</w:t>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τῆς &amp; δόξης</w:t>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ποιμάνατε τὸ &amp; ποίμνιον τοῦ Θεοῦ</w:t>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μὴ ἀναγκαστῶς, ἀλλὰ ἑκουσίως</w:t>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κατὰ Θεόν</w:t>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μηδὲ αἰσχροκερδῶς, ἀλλὰ προθύμως</w:t>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ὡς κατακυριεύοντες</w:t>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τῶν κλήρων</w:t>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τύποι γινόμενοι τοῦ ποιμνίου</w:t>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τοῦ ποιμνίου</w:t>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w:t>
      </w:r>
      <w:hyperlink r:id="rId63">
        <w:r>
          <w:rPr>
            <w:lang w:val="en_US" w:bidi="en_US"/>
          </w:rPr>
          <w:rPr>
            <w:color w:val="0000EE"/>
            <w:u w:val="single"/>
          </w:rPr>
          <w:t>5:2–3</w:t>
        </w:r>
      </w:hyperlink>
      <w:r>
        <w:rPr>
          <w:lang w:val="en_US" w:bidi="en_US"/>
        </w:rPr>
        <w:t>.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w:t>
      </w:r>
      <w:hyperlink r:id="rId64">
        <w:r>
          <w:rPr>
            <w:lang w:val="en_US" w:bidi="en_US"/>
          </w:rPr>
          <w:rPr>
            <w:color w:val="0000EE"/>
            <w:u w:val="single"/>
          </w:rPr>
          <w:t>5:2</w:t>
        </w:r>
      </w:hyperlink>
      <w:r>
        <w:rPr>
          <w:lang w:val="en_US" w:bidi="en_US"/>
        </w:rPr>
        <w:t xml:space="preserve">.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φανερωθέντος τοῦ ἀρχιποίμενος</w:t>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τὸν ἀμαράντινον τῆς δόξης στέφανον</w:t>
      </w:r>
    </w:p>
    <w:p>
      <w:pPr/>
      <w:r>
        <w:rPr>
          <w:lang w:val="en_US" w:bidi="en_US"/>
        </w:rPr>
      </w:r>
      <w:r>
        <w:rPr>
          <w:b/>
          <w:lang w:val="en_US" w:bidi="en_US"/>
        </w:rPr>
        <w:t>"the unfading crown of glory"</w:t>
      </w:r>
    </w:p>
    <w:p>
      <w:pPr/>
      <w:r>
        <w:rPr>
          <w:lang w:val="en_US" w:bidi="en_US"/>
        </w:rPr>
      </w:r>
      <w:r>
        <w:rPr>
          <w:lang w:val="en_US" w:bidi="en_US"/>
        </w:rPr>
        <w:t>Here,</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τῆς δόξης στέφανον</w:t>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w:t>
      </w:r>
      <w:hyperlink r:id="rId65">
        <w:r>
          <w:rPr>
            <w:lang w:val="en_US" w:bidi="en_US"/>
          </w:rPr>
          <w:rPr>
            <w:color w:val="0000EE"/>
            <w:u w:val="single"/>
          </w:rPr>
          <w:t>5:1</w:t>
        </w:r>
      </w:hyperlink>
      <w:r>
        <w:rPr>
          <w:lang w:val="en_US" w:bidi="en_US"/>
        </w:rPr>
        <w:t>.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ὑποτάγητε</w:t>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w:t>
      </w:r>
      <w:hyperlink r:id="rId65">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τὴν ταπεινοφροσύνην ἐγκομβώσασθε</w:t>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τὴν ταπεινοφροσύνην</w:t>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w:t>
      </w:r>
      <w:hyperlink r:id="rId66">
        <w:r>
          <w:rPr>
            <w:lang w:val="en_US" w:bidi="en_US"/>
          </w:rPr>
          <w:rPr>
            <w:color w:val="0000EE"/>
            <w:u w:val="single"/>
          </w:rPr>
          <w:t>3:34</w:t>
        </w:r>
      </w:hyperlink>
      <w:r>
        <w:rPr>
          <w:lang w:val="en_US" w:bidi="en_US"/>
        </w:rPr>
        <w:t>).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ὁ Θεὸς ὑπερηφάνοις ἀντιτάσσεται, ταπεινοῖς δὲ δίδωσιν χάριν</w:t>
      </w:r>
    </w:p>
    <w:p>
      <w:pPr/>
      <w:r>
        <w:rPr>
          <w:lang w:val="en_US" w:bidi="en_US"/>
        </w:rPr>
      </w:r>
      <w:r>
        <w:rPr>
          <w:b/>
          <w:lang w:val="en_US" w:bidi="en_US"/>
        </w:rPr>
        <w:t>"God resists proud ones, but gives grace to humble ones"</w:t>
      </w:r>
    </w:p>
    <w:p>
      <w:pPr/>
      <w:r>
        <w:rPr>
          <w:lang w:val="en_US" w:bidi="en_US"/>
        </w:rPr>
      </w:r>
      <w:r>
        <w:rPr>
          <w:lang w:val="en_US" w:bidi="en_US"/>
        </w:rPr>
        <w:t xml:space="preserve">This sentence is a quotation from </w:t>
      </w:r>
      <w:hyperlink r:id="rId66">
        <w:r>
          <w:rPr>
            <w:lang w:val="en_US" w:bidi="en_US"/>
          </w:rPr>
          <w:rPr>
            <w:color w:val="0000EE"/>
            <w:u w:val="single"/>
          </w:rPr>
          <w:t>3:34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δίδωσιν χάριν</w:t>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ὑπὸ τὴν κραταιὰν χεῖρα τοῦ Θεοῦ</w:t>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ὑμᾶς ὑψώσῃ</w:t>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πᾶσαν τὴν μέριμναν ὑμῶν ἐπιρίψαντες ἐπ’ αὐτόν</w:t>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νήψατε, γρηγορήσατε</w:t>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ὡς λέων ὠρυόμενος περιπατεῖ, ζητῶν τινα καταπιεῖν</w:t>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General Notes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στερεοὶ τῇ πίστει</w:t>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w:t>
      </w:r>
      <w:hyperlink r:id="rId67">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ὁ δὲ Θεὸς πάσης χάριτος, ὁ καλέσας ὑμᾶς εἰς τὴν αἰώνιον αὐτοῦ δόξαν ἐν Χριστῷ, ὀλίγον παθόντας</w:t>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ὁ &amp; Θεὸς πάσης χάριτος</w:t>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w:t>
      </w:r>
      <w:hyperlink r:id="rId68">
        <w:r>
          <w:rPr>
            <w:lang w:val="en_US" w:bidi="en_US"/>
          </w:rPr>
          <w:rPr>
            <w:color w:val="0000EE"/>
            <w:u w:val="single"/>
          </w:rPr>
          <w:t>4:10</w:t>
        </w:r>
      </w:hyperlink>
      <w:r>
        <w:rPr>
          <w:lang w:val="en_US" w:bidi="en_US"/>
        </w:rPr>
        <w:t>.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εἰς τὴν αἰώνιον αὐτοῦ δόξαν</w:t>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ὀλίγον</w:t>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αὐτὸς καταρτίσει, στηρίξει, σθενώσει, θεμελιώσει</w:t>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αὐτῷ τὸ κράτος</w:t>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διὰ Σιλουανοῦ, ὑμῖν τοῦ πιστοῦ ἀδελφοῦ (ὡς λογίζομαι), δι’ ὀλίγων ἔγραψα</w:t>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ἀδελφοῦ</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ταύτην εἶναι ἀληθῆ χάριν τοῦ Θεοῦ</w:t>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ἡ ἐν Βαβυλῶνι συνεκλεκτὴ</w:t>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ἐν Βαβυλῶνι</w:t>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General Notes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συνεκλεκτὴ</w:t>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ἐν φιλήματι ἀγάπης</w:t>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εἰρήνη ὑμῖν πᾶσιν, τοῖς ἐν Χριστῷ</w:t>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w:t>
      </w:r>
      <w:hyperlink r:id="rId69">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