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NEH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尼希米記 - 導論</w:t>
      </w:r>
      <w:r>
        <w:rPr>
          <w:lang w:val="zh_TW" w:bidi="zh_TW"/>
        </w:rPr>
      </w:r>
    </w:p>
    <w:p>
      <w:pPr>
        <w:pStyle w:val="Heading3"/>
      </w:pPr>
      <w:r>
        <w:rPr>
          <w:lang w:val="zh_TW" w:bidi="zh_TW"/>
        </w:rPr>
        <w:t>一、簡介</w:t>
      </w:r>
    </w:p>
    <w:p>
      <w:pPr>
        <w:pStyle w:val="Heading4"/>
      </w:pPr>
      <w:r>
        <w:rPr>
          <w:lang w:val="zh_TW" w:bidi="zh_TW"/>
        </w:rPr>
        <w:t>尼希米記大綱</w:t>
      </w:r>
    </w:p>
    <w:p>
      <w:pPr>
        <w:pStyle w:val="ListNumber"/>
        <w:numPr>
          <w:ilvl w:val="0"/>
          <w:numId w:val="14"/>
        </w:numPr>
        <w:spacing w:line="240" w:lineRule="auto"/>
        <w:ind w:left="720"/>
      </w:pPr>
      <w:r>
        <w:rPr>
          <w:lang w:val="zh_TW" w:bidi="zh_TW"/>
        </w:rPr>
      </w:r>
      <w:r>
        <w:rPr>
          <w:lang w:val="zh_TW" w:bidi="zh_TW"/>
        </w:rPr>
        <w:t>尼希米返回耶路撒冷並檢查城牆（1:1–2:20）</w:t>
      </w:r>
    </w:p>
    <w:p>
      <w:pPr>
        <w:pStyle w:val="ListNumber"/>
        <w:spacing w:line="240" w:lineRule="auto"/>
        <w:ind w:left="720"/>
      </w:pPr>
      <w:r>
        <w:rPr>
          <w:lang w:val="zh_TW" w:bidi="zh_TW"/>
        </w:rPr>
      </w:r>
      <w:r>
        <w:rPr>
          <w:lang w:val="zh_TW" w:bidi="zh_TW"/>
        </w:rPr>
        <w:t>百姓重建耶路撒冷的城牆（3:1–4:23）</w:t>
      </w:r>
    </w:p>
    <w:p>
      <w:pPr>
        <w:pStyle w:val="ListNumber"/>
        <w:spacing w:line="240" w:lineRule="auto"/>
        <w:ind w:left="720"/>
      </w:pPr>
      <w:r>
        <w:rPr>
          <w:lang w:val="zh_TW" w:bidi="zh_TW"/>
        </w:rPr>
      </w:r>
      <w:r>
        <w:rPr>
          <w:lang w:val="zh_TW" w:bidi="zh_TW"/>
        </w:rPr>
        <w:t>尼希米幫助窮人，作出一個無私的榜樣（5:1–19）</w:t>
      </w:r>
    </w:p>
    <w:p>
      <w:pPr>
        <w:pStyle w:val="ListNumber"/>
        <w:spacing w:line="240" w:lineRule="auto"/>
        <w:ind w:left="720"/>
      </w:pPr>
      <w:r>
        <w:rPr>
          <w:lang w:val="zh_TW" w:bidi="zh_TW"/>
        </w:rPr>
      </w:r>
      <w:r>
        <w:rPr>
          <w:lang w:val="zh_TW" w:bidi="zh_TW"/>
        </w:rPr>
        <w:t>敵人試圖拖延工作，但百姓完成了城牆（6:1–19）</w:t>
      </w:r>
    </w:p>
    <w:p>
      <w:pPr>
        <w:pStyle w:val="ListNumber"/>
        <w:spacing w:line="240" w:lineRule="auto"/>
        <w:ind w:left="720"/>
      </w:pPr>
      <w:r>
        <w:rPr>
          <w:lang w:val="zh_TW" w:bidi="zh_TW"/>
        </w:rPr>
      </w:r>
      <w:r>
        <w:rPr>
          <w:lang w:val="zh_TW" w:bidi="zh_TW"/>
        </w:rPr>
        <w:t>尼希米列出從被擄之地返回的人（7:6–73）</w:t>
      </w:r>
    </w:p>
    <w:p>
      <w:pPr>
        <w:pStyle w:val="ListNumber"/>
        <w:spacing w:line="240" w:lineRule="auto"/>
        <w:ind w:left="720"/>
      </w:pPr>
      <w:r>
        <w:rPr>
          <w:lang w:val="zh_TW" w:bidi="zh_TW"/>
        </w:rPr>
      </w:r>
      <w:r>
        <w:rPr>
          <w:lang w:val="zh_TW" w:bidi="zh_TW"/>
        </w:rPr>
        <w:t>以斯拉誦讀耶和華（雅巍）的律法，百姓作出回應（8:1–10:39）</w:t>
      </w:r>
    </w:p>
    <w:p>
      <w:pPr>
        <w:pStyle w:val="ListNumber"/>
        <w:spacing w:line="240" w:lineRule="auto"/>
        <w:ind w:left="720"/>
      </w:pPr>
      <w:r>
        <w:rPr>
          <w:lang w:val="zh_TW" w:bidi="zh_TW"/>
        </w:rPr>
      </w:r>
      <w:r>
        <w:rPr>
          <w:lang w:val="zh_TW" w:bidi="zh_TW"/>
        </w:rPr>
        <w:t>尼希米列出住在耶路撒冷及其周圍的人（11:1–36）</w:t>
      </w:r>
    </w:p>
    <w:p>
      <w:pPr>
        <w:pStyle w:val="ListNumber"/>
        <w:spacing w:line="240" w:lineRule="auto"/>
        <w:ind w:left="720"/>
      </w:pPr>
      <w:r>
        <w:rPr>
          <w:lang w:val="zh_TW" w:bidi="zh_TW"/>
        </w:rPr>
      </w:r>
      <w:r>
        <w:rPr>
          <w:lang w:val="zh_TW" w:bidi="zh_TW"/>
        </w:rPr>
        <w:t>尼希米列出祭司和利未人（12:1–26）</w:t>
      </w:r>
    </w:p>
    <w:p>
      <w:pPr>
        <w:pStyle w:val="ListNumber"/>
        <w:spacing w:line="240" w:lineRule="auto"/>
        <w:ind w:left="720"/>
      </w:pPr>
      <w:r>
        <w:rPr>
          <w:lang w:val="zh_TW" w:bidi="zh_TW"/>
        </w:rPr>
      </w:r>
      <w:r>
        <w:rPr>
          <w:lang w:val="zh_TW" w:bidi="zh_TW"/>
        </w:rPr>
        <w:t>百姓獻耶路撒冷的城牆（12:27–47）</w:t>
      </w:r>
    </w:p>
    <w:p>
      <w:pPr>
        <w:pStyle w:val="ListNumber"/>
        <w:spacing w:line="240" w:lineRule="auto"/>
        <w:ind w:left="720"/>
      </w:pPr>
      <w:r>
        <w:rPr>
          <w:lang w:val="zh_TW" w:bidi="zh_TW"/>
        </w:rPr>
      </w:r>
      <w:r>
        <w:rPr>
          <w:lang w:val="zh_TW" w:bidi="zh_TW"/>
        </w:rPr>
        <w:t>尼希米導正問題（13:1–31）</w:t>
      </w:r>
    </w:p>
    <w:p>
      <w:pPr>
        <w:pStyle w:val="Heading4"/>
      </w:pPr>
      <w:r>
        <w:rPr>
          <w:lang w:val="zh_TW" w:bidi="zh_TW"/>
        </w:rPr>
        <w:t>尼希米記是關於什麼的？</w:t>
      </w:r>
    </w:p>
    <w:p>
      <w:pPr/>
      <w:r>
        <w:rPr>
          <w:lang w:val="zh_TW" w:bidi="zh_TW"/>
        </w:rPr>
      </w:r>
      <w:r>
        <w:rPr>
          <w:lang w:val="zh_TW" w:bidi="zh_TW"/>
        </w:rPr>
        <w:t>有一位名叫尼希米的猶太人住在波斯，為亞達薛西王工作。尼希米收到報告，得知耶路撒冷的城牆被拆毀了。於是，尼希米返回耶路撒冷，協助重建城市的城牆。城市周圍的城牆有助於保護城市抵抗軍隊和入侵者。</w:t>
      </w:r>
    </w:p>
    <w:p>
      <w:pPr>
        <w:pStyle w:val="Heading4"/>
      </w:pPr>
      <w:r>
        <w:rPr>
          <w:lang w:val="zh_TW" w:bidi="zh_TW"/>
        </w:rPr>
        <w:t>應如何翻譯此書卷的名稱？</w:t>
      </w:r>
    </w:p>
    <w:p>
      <w:pPr/>
      <w:r>
        <w:rPr>
          <w:lang w:val="zh_TW" w:bidi="zh_TW"/>
        </w:rPr>
      </w:r>
      <w:r>
        <w:rPr>
          <w:lang w:val="zh_TW" w:bidi="zh_TW"/>
        </w:rPr>
        <w:t>尼希米記的命名來自一位名叫尼希米的猶太領袖。譯者可以使用傳統的書卷名稱「尼希米記」。或者可選擇一個更完整的名稱，例如「關於尼希米的書卷」。（見：</w:t>
      </w:r>
      <w:r>
        <w:rPr>
          <w:lang w:val="zh_TW" w:bidi="zh_TW"/>
        </w:rPr>
        <w:t>如何翻譯名字</w:t>
      </w:r>
      <w:r>
        <w:rPr>
          <w:lang w:val="zh_TW" w:bidi="zh_TW"/>
        </w:rPr>
        <w:t>）</w:t>
      </w:r>
    </w:p>
    <w:p>
      <w:pPr>
        <w:pStyle w:val="Heading3"/>
      </w:pPr>
      <w:r>
        <w:rPr>
          <w:lang w:val="zh_TW" w:bidi="zh_TW"/>
        </w:rPr>
        <w:t>二、重要的宗教與文化概念</w:t>
      </w:r>
    </w:p>
    <w:p>
      <w:pPr>
        <w:pStyle w:val="Heading4"/>
      </w:pPr>
      <w:r>
        <w:rPr>
          <w:lang w:val="zh_TW" w:bidi="zh_TW"/>
        </w:rPr>
        <w:t>為何以色列人不被允許與外邦人結婚？</w:t>
      </w:r>
    </w:p>
    <w:p>
      <w:pPr/>
      <w:r>
        <w:rPr>
          <w:lang w:val="zh_TW" w:bidi="zh_TW"/>
        </w:rPr>
      </w:r>
      <w:r>
        <w:rPr>
          <w:lang w:val="zh_TW" w:bidi="zh_TW"/>
        </w:rPr>
        <w:t>外邦人崇拜許多假神。耶和華不允許祂的百姓與外邦人通婚，因為祂知道這會導致以色列人崇拜假神。（見：</w:t>
      </w:r>
      <w:r>
        <w:rPr>
          <w:lang w:val="zh_TW" w:bidi="zh_TW"/>
        </w:rPr>
        <w:t>假神</w:t>
      </w:r>
      <w:r>
        <w:rPr>
          <w:lang w:val="zh_TW" w:bidi="zh_TW"/>
        </w:rPr>
        <w:t>）</w:t>
      </w:r>
    </w:p>
    <w:p>
      <w:pPr>
        <w:pStyle w:val="Heading4"/>
      </w:pPr>
      <w:r>
        <w:rPr>
          <w:lang w:val="zh_TW" w:bidi="zh_TW"/>
        </w:rPr>
        <w:t>以色列人是否都回到了他們的家鄉？</w:t>
      </w:r>
    </w:p>
    <w:p>
      <w:pPr/>
      <w:r>
        <w:rPr>
          <w:lang w:val="zh_TW" w:bidi="zh_TW"/>
        </w:rPr>
      </w:r>
      <w:r>
        <w:rPr>
          <w:lang w:val="zh_TW" w:bidi="zh_TW"/>
        </w:rPr>
        <w:t>許多猶太人留在巴比倫，而非回去應許之地。有許多人在巴比倫取得了成功，想留在那裡。然而，這意味著他們無法像他們的祖先那樣在耶路撒冷敬拜耶和華。（見：</w:t>
      </w:r>
      <w:r>
        <w:rPr>
          <w:lang w:val="zh_TW" w:bidi="zh_TW"/>
        </w:rPr>
        <w:t>應許之地</w:t>
      </w:r>
      <w:r>
        <w:rPr>
          <w:lang w:val="zh_TW" w:bidi="zh_TW"/>
        </w:rPr>
        <w:t>）</w:t>
      </w:r>
    </w:p>
    <w:p>
      <w:pPr>
        <w:pStyle w:val="Heading3"/>
      </w:pPr>
      <w:r>
        <w:rPr>
          <w:lang w:val="zh_TW" w:bidi="zh_TW"/>
        </w:rPr>
        <w:t>三、重要翻譯問題</w:t>
      </w:r>
    </w:p>
    <w:p>
      <w:pPr>
        <w:pStyle w:val="Heading4"/>
      </w:pPr>
      <w:r>
        <w:rPr>
          <w:lang w:val="zh_TW" w:bidi="zh_TW"/>
        </w:rPr>
        <w:t>尼希米記如何使用「以色列」這個字詞？</w:t>
      </w:r>
    </w:p>
    <w:p>
      <w:pPr/>
      <w:r>
        <w:rPr>
          <w:lang w:val="zh_TW" w:bidi="zh_TW"/>
        </w:rPr>
      </w:r>
      <w:r>
        <w:rPr>
          <w:lang w:val="zh_TW" w:bidi="zh_TW"/>
        </w:rPr>
        <w:t>尼希米記使用「以色列」一詞來指猶大國。它主要是由猶大和便雅憫兩個支派組成。其他十個支派已經不再效忠於大衛的任何後裔。神允許亞述人征服其它十個支派，且在大約275年前便將他們擄走。自此以後，他們與其它民族混居，沒有返回以色列的土地。（見：</w:t>
      </w:r>
      <w:r>
        <w:rPr>
          <w:lang w:val="zh_TW" w:bidi="zh_TW"/>
        </w:rPr>
        <w:t>以色列</w:t>
      </w:r>
      <w:r>
        <w:rPr>
          <w:lang w:val="zh_TW" w:bidi="zh_TW"/>
        </w:rPr>
        <w:t>）</w:t>
      </w:r>
    </w:p>
    <w:p>
      <w:pPr>
        <w:pStyle w:val="Heading4"/>
      </w:pPr>
      <w:r>
        <w:rPr>
          <w:lang w:val="zh_TW" w:bidi="zh_TW"/>
        </w:rPr>
        <w:t>尼希米記中的事件是否按照實際發生的順序描述？</w:t>
      </w:r>
    </w:p>
    <w:p>
      <w:pPr/>
      <w:r>
        <w:rPr>
          <w:lang w:val="zh_TW" w:bidi="zh_TW"/>
        </w:rPr>
      </w:r>
      <w:r>
        <w:rPr>
          <w:lang w:val="zh_TW" w:bidi="zh_TW"/>
        </w:rPr>
        <w:t>在尼希米記中，有些事件的描述不同於實際發生的順序，以便將其按照主題來分類。譯者應留意那些指出很可能不按時間順序排列的說明。</w:t>
      </w:r>
      <w:r>
        <w:rPr>
          <w:lang w:val="zh_TW" w:bidi="zh_TW"/>
        </w:rPr>
      </w:r>
      <w:r>
        <w:rPr>
          <w:lang w:val="zh_TW" w:bidi="zh_TW"/>
        </w:rPr>
      </w:r>
    </w:p>
    <w:p>
      <w:pPr/>
      <w:r>
        <w:rPr>
          <w:lang w:val="zh_TW" w:bidi="zh_TW"/>
        </w:rPr>
      </w:r>
    </w:p>
    <w:p>
      <w:pPr>
        <w:pStyle w:val="Heading2"/>
      </w:pPr>
      <w:r>
        <w:rPr>
          <w:lang w:val="zh_TW" w:bidi="zh_TW"/>
        </w:rPr>
        <w:t>尼希米記 - 第一章簡介</w:t>
      </w:r>
      <w:r>
        <w:rPr>
          <w:lang w:val="zh_TW" w:bidi="zh_TW"/>
        </w:rPr>
      </w:r>
    </w:p>
    <w:p>
      <w:pPr>
        <w:pStyle w:val="Heading3"/>
      </w:pPr>
      <w:r>
        <w:rPr>
          <w:lang w:val="zh_TW" w:bidi="zh_TW"/>
        </w:rPr>
        <w:t>結構與格式</w:t>
      </w:r>
    </w:p>
    <w:p>
      <w:pPr>
        <w:pStyle w:val="Heading4"/>
      </w:pPr>
      <w:r>
        <w:rPr>
          <w:lang w:val="zh_TW" w:bidi="zh_TW"/>
        </w:rPr>
        <w:t>「哈迦利亞的兒子尼希米的言語」</w:t>
      </w:r>
    </w:p>
    <w:p>
      <w:pPr/>
      <w:r>
        <w:rPr>
          <w:lang w:val="zh_TW" w:bidi="zh_TW"/>
        </w:rPr>
      </w:r>
      <w:r>
        <w:rPr>
          <w:lang w:val="zh_TW" w:bidi="zh_TW"/>
        </w:rPr>
        <w:t>此片語作為整卷書的導言。</w:t>
      </w:r>
    </w:p>
    <w:p>
      <w:pPr>
        <w:pStyle w:val="Heading3"/>
      </w:pPr>
      <w:r>
        <w:rPr>
          <w:lang w:val="zh_TW" w:bidi="zh_TW"/>
        </w:rPr>
        <w:t>本章中的特別概念</w:t>
      </w:r>
    </w:p>
    <w:p>
      <w:pPr>
        <w:pStyle w:val="Heading4"/>
      </w:pPr>
      <w:r>
        <w:rPr>
          <w:lang w:val="zh_TW" w:bidi="zh_TW"/>
        </w:rPr>
        <w:t>悔改</w:t>
      </w:r>
    </w:p>
    <w:p>
      <w:pPr/>
      <w:r>
        <w:rPr>
          <w:lang w:val="zh_TW" w:bidi="zh_TW"/>
        </w:rPr>
      </w:r>
      <w:r>
        <w:rPr>
          <w:lang w:val="zh_TW" w:bidi="zh_TW"/>
        </w:rPr>
        <w:t>本章是尼希米代表以色列人悔改的一個詳細記錄。（見：</w:t>
      </w:r>
      <w:r>
        <w:rPr>
          <w:lang w:val="zh_TW" w:bidi="zh_TW"/>
        </w:rPr>
        <w:t>悔改</w:t>
      </w:r>
      <w:r>
        <w:rPr>
          <w:lang w:val="zh_TW" w:bidi="zh_TW"/>
        </w:rPr>
        <w:t>）</w:t>
      </w:r>
    </w:p>
    <w:p>
      <w:pPr>
        <w:pStyle w:val="Heading3"/>
      </w:pPr>
      <w:r>
        <w:rPr>
          <w:lang w:val="zh_TW" w:bidi="zh_TW"/>
        </w:rPr>
        <w:t>本章其它可能的翻譯困難</w:t>
      </w:r>
    </w:p>
    <w:p>
      <w:pPr>
        <w:pStyle w:val="Heading4"/>
      </w:pPr>
      <w:r>
        <w:rPr>
          <w:lang w:val="zh_TW" w:bidi="zh_TW"/>
        </w:rPr>
        <w:t>我</w:t>
      </w:r>
    </w:p>
    <w:p>
      <w:pPr/>
      <w:r>
        <w:rPr>
          <w:lang w:val="zh_TW" w:bidi="zh_TW"/>
        </w:rPr>
      </w:r>
      <w:r>
        <w:rPr>
          <w:lang w:val="zh_TW" w:bidi="zh_TW"/>
        </w:rPr>
        <w:t>這卷書中的「我」總是在指尼希米。</w:t>
      </w:r>
    </w:p>
    <w:p>
      <w:pPr>
        <w:pStyle w:val="Heading4"/>
      </w:pPr>
      <w:r>
        <w:rPr>
          <w:lang w:val="zh_TW" w:bidi="zh_TW"/>
        </w:rPr>
        <w:t>以色列</w:t>
      </w:r>
    </w:p>
    <w:p>
      <w:pPr/>
      <w:r>
        <w:rPr>
          <w:lang w:val="zh_TW" w:bidi="zh_TW"/>
        </w:rPr>
      </w:r>
      <w:r>
        <w:rPr>
          <w:lang w:val="zh_TW" w:bidi="zh_TW"/>
        </w:rPr>
        <w:t>此書卷中「以色列」大概不是指北方的以色列國，也不太可能是指以色列十二支派。相反地，它可能是指以色列人——那從南國猶大存活下來的族群。在尼希米的時代，這些人是公元前586年耶路撒冷被巴比倫摧毀時，猶大和便雅憫支派中的倖存者，以及被擄到巴比倫中的許多人。其它支派已經分散到整個近東地區，這些人多半失去了作為以色列人的身份認同。</w:t>
      </w:r>
      <w:r>
        <w:rPr>
          <w:lang w:val="zh_TW" w:bidi="zh_TW"/>
        </w:rPr>
      </w:r>
      <w:r>
        <w:rPr>
          <w:lang w:val="zh_TW" w:bidi="zh_TW"/>
        </w:rPr>
      </w:r>
    </w:p>
    <w:p>
      <w:pPr/>
      <w:r>
        <w:rPr>
          <w:lang w:val="zh_TW" w:bidi="zh_TW"/>
        </w:rPr>
      </w:r>
    </w:p>
    <w:p>
      <w:pPr>
        <w:pStyle w:val="Heading2"/>
      </w:pPr>
      <w:r>
        <w:rPr>
          <w:lang w:val="zh_TW" w:bidi="zh_TW"/>
        </w:rPr>
        <w:t>尼希米記 - 第二章簡介</w:t>
      </w:r>
      <w:r>
        <w:rPr>
          <w:lang w:val="zh_TW" w:bidi="zh_TW"/>
        </w:rPr>
      </w:r>
    </w:p>
    <w:p>
      <w:pPr>
        <w:pStyle w:val="Heading3"/>
      </w:pPr>
      <w:r>
        <w:rPr>
          <w:lang w:val="zh_TW" w:bidi="zh_TW"/>
        </w:rPr>
        <w:t>結構與格式</w:t>
      </w:r>
    </w:p>
    <w:p>
      <w:pPr/>
      <w:r>
        <w:rPr>
          <w:lang w:val="zh_TW" w:bidi="zh_TW"/>
        </w:rPr>
      </w:r>
      <w:r>
        <w:rPr>
          <w:lang w:val="zh_TW" w:bidi="zh_TW"/>
        </w:rPr>
        <w:t>本章開始記錄城牆的建造。許多學者認為這些章節可以學到關於領導的寶貴課程（尼希米記二至六章）。</w:t>
      </w:r>
    </w:p>
    <w:p>
      <w:pPr>
        <w:pStyle w:val="Heading4"/>
      </w:pPr>
      <w:r>
        <w:rPr>
          <w:lang w:val="zh_TW" w:bidi="zh_TW"/>
        </w:rPr>
        <w:t>本章中的特別概念</w:t>
      </w:r>
    </w:p>
    <w:p>
      <w:pPr>
        <w:pStyle w:val="Heading4"/>
      </w:pPr>
      <w:r>
        <w:rPr>
          <w:lang w:val="zh_TW" w:bidi="zh_TW"/>
        </w:rPr>
        <w:t>尼希米的性格</w:t>
      </w:r>
    </w:p>
    <w:p>
      <w:pPr/>
      <w:r>
        <w:rPr>
          <w:lang w:val="zh_TW" w:bidi="zh_TW"/>
        </w:rPr>
      </w:r>
      <w:r>
        <w:rPr>
          <w:lang w:val="zh_TW" w:bidi="zh_TW"/>
        </w:rPr>
        <w:t>顯然，尼希米的性格給王留下深刻的印象。一個王如此關心他的僕人是非常不尋常的事。（見：</w:t>
      </w:r>
      <w:r>
        <w:rPr>
          <w:lang w:val="zh_TW" w:bidi="zh_TW"/>
        </w:rPr>
        <w:t>假定的知識和隱含的資訊</w:t>
      </w:r>
      <w:r>
        <w:rPr>
          <w:lang w:val="zh_TW" w:bidi="zh_TW"/>
        </w:rPr>
        <w:t>）</w:t>
      </w:r>
    </w:p>
    <w:p>
      <w:pPr>
        <w:pStyle w:val="Heading4"/>
      </w:pPr>
      <w:r>
        <w:rPr>
          <w:lang w:val="zh_TW" w:bidi="zh_TW"/>
        </w:rPr>
        <w:t>文化習俗</w:t>
      </w:r>
    </w:p>
    <w:p>
      <w:pPr/>
      <w:r>
        <w:rPr>
          <w:lang w:val="zh_TW" w:bidi="zh_TW"/>
        </w:rPr>
      </w:r>
      <w:r>
        <w:rPr>
          <w:lang w:val="zh_TW" w:bidi="zh_TW"/>
        </w:rPr>
        <w:t>在古代波斯，人們認為允許被征服的民族保留並實踐自己的文化習俗非常重要。這種獨立性被視為有助於促進大帝國的和平。重建耶路撒冷可能被視為允許猶太文化習俗的一種方式。</w:t>
      </w:r>
    </w:p>
    <w:p>
      <w:pPr>
        <w:pStyle w:val="Heading4"/>
      </w:pPr>
      <w:r>
        <w:rPr>
          <w:lang w:val="zh_TW" w:bidi="zh_TW"/>
        </w:rPr>
        <w:t>耶和華（雅巍）的掌握</w:t>
      </w:r>
    </w:p>
    <w:p>
      <w:pPr/>
      <w:r>
        <w:rPr>
          <w:lang w:val="zh_TW" w:bidi="zh_TW"/>
        </w:rPr>
      </w:r>
      <w:r>
        <w:rPr>
          <w:lang w:val="zh_TW" w:bidi="zh_TW"/>
        </w:rPr>
        <w:t>他們認為耶和華非常強大。即使在外邦君王的統治下，也能透過這個王來供應祂的百姓。（見：</w:t>
      </w:r>
      <w:r>
        <w:rPr>
          <w:lang w:val="zh_TW" w:bidi="zh_TW"/>
        </w:rPr>
        <w:t>神的子民</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 第三章簡介</w:t>
      </w:r>
      <w:r>
        <w:rPr>
          <w:lang w:val="zh_TW" w:bidi="zh_TW"/>
        </w:rPr>
      </w:r>
    </w:p>
    <w:p>
      <w:pPr>
        <w:pStyle w:val="Heading3"/>
      </w:pPr>
      <w:r>
        <w:rPr>
          <w:lang w:val="zh_TW" w:bidi="zh_TW"/>
        </w:rPr>
        <w:t>本章中的特別概念</w:t>
      </w:r>
    </w:p>
    <w:p>
      <w:pPr>
        <w:pStyle w:val="Heading4"/>
      </w:pPr>
      <w:r>
        <w:rPr>
          <w:lang w:val="zh_TW" w:bidi="zh_TW"/>
        </w:rPr>
        <w:t>祭司</w:t>
      </w:r>
    </w:p>
    <w:p>
      <w:pPr/>
      <w:r>
        <w:rPr>
          <w:lang w:val="zh_TW" w:bidi="zh_TW"/>
        </w:rPr>
      </w:r>
      <w:r>
        <w:rPr>
          <w:lang w:val="zh_TW" w:bidi="zh_TW"/>
        </w:rPr>
        <w:t>祭司們致力於重建城市。通常，祭司可免於這類工作。由於他們的協助，這就強調了這是一項神聖的工作，是為了耶和華（雅巍）而做的事。（見：</w:t>
      </w:r>
      <w:r>
        <w:rPr>
          <w:lang w:val="zh_TW" w:bidi="zh_TW"/>
        </w:rPr>
        <w:t>祭司</w:t>
      </w:r>
      <w:r>
        <w:rPr>
          <w:lang w:val="zh_TW" w:bidi="zh_TW"/>
        </w:rPr>
        <w:t>和</w:t>
      </w:r>
      <w:r>
        <w:rPr>
          <w:lang w:val="zh_TW" w:bidi="zh_TW"/>
        </w:rPr>
        <w:t>聖潔</w:t>
      </w:r>
      <w:r>
        <w:rPr>
          <w:lang w:val="zh_TW" w:bidi="zh_TW"/>
        </w:rPr>
        <w:t>和</w:t>
      </w:r>
      <w:r>
        <w:rPr>
          <w:lang w:val="zh_TW" w:bidi="zh_TW"/>
        </w:rPr>
        <w:t>假定的知識和隱含的資訊</w:t>
      </w:r>
      <w:r>
        <w:rPr>
          <w:lang w:val="zh_TW" w:bidi="zh_TW"/>
        </w:rPr>
        <w:t>）</w:t>
      </w:r>
    </w:p>
    <w:p>
      <w:pPr>
        <w:pStyle w:val="Heading4"/>
      </w:pPr>
      <w:r>
        <w:rPr>
          <w:lang w:val="zh_TW" w:bidi="zh_TW"/>
        </w:rPr>
        <w:t>合作</w:t>
      </w:r>
    </w:p>
    <w:p>
      <w:pPr/>
      <w:r>
        <w:rPr>
          <w:lang w:val="zh_TW" w:bidi="zh_TW"/>
        </w:rPr>
      </w:r>
      <w:r>
        <w:rPr>
          <w:lang w:val="zh_TW" w:bidi="zh_TW"/>
        </w:rPr>
        <w:t>每個人都參與了這項工程。為了強調不同家族之間的合作而提及了許多人名。每個人都被分配重修其中一段城牆。</w:t>
      </w:r>
      <w:r>
        <w:rPr>
          <w:lang w:val="zh_TW" w:bidi="zh_TW"/>
        </w:rPr>
      </w:r>
      <w:r>
        <w:rPr>
          <w:lang w:val="zh_TW" w:bidi="zh_TW"/>
        </w:rPr>
      </w:r>
    </w:p>
    <w:p>
      <w:pPr/>
      <w:r>
        <w:rPr>
          <w:lang w:val="zh_TW" w:bidi="zh_TW"/>
        </w:rPr>
      </w:r>
    </w:p>
    <w:p>
      <w:pPr>
        <w:pStyle w:val="Heading2"/>
      </w:pPr>
      <w:r>
        <w:rPr>
          <w:lang w:val="zh_TW" w:bidi="zh_TW"/>
        </w:rPr>
        <w:t>尼希米記 - 第四章簡介</w:t>
      </w:r>
      <w:r>
        <w:rPr>
          <w:lang w:val="zh_TW" w:bidi="zh_TW"/>
        </w:rPr>
      </w:r>
    </w:p>
    <w:p>
      <w:pPr>
        <w:pStyle w:val="Heading3"/>
      </w:pPr>
      <w:r>
        <w:rPr>
          <w:lang w:val="zh_TW" w:bidi="zh_TW"/>
        </w:rPr>
        <w:t>本章中的特別概念</w:t>
      </w:r>
    </w:p>
    <w:p>
      <w:pPr>
        <w:pStyle w:val="Heading4"/>
      </w:pPr>
      <w:r>
        <w:rPr>
          <w:lang w:val="zh_TW" w:bidi="zh_TW"/>
        </w:rPr>
        <w:t>委身</w:t>
      </w:r>
    </w:p>
    <w:p>
      <w:pPr/>
      <w:r>
        <w:rPr>
          <w:lang w:val="zh_TW" w:bidi="zh_TW"/>
        </w:rPr>
      </w:r>
      <w:r>
        <w:rPr>
          <w:lang w:val="zh_TW" w:bidi="zh_TW"/>
        </w:rPr>
        <w:t>人們如此委身於重建城牆，甚至他們在隨時準備作戰的情況下，拿著兵器工作。即使面臨被攻擊的威脅，他們仍繼續信靠耶和華（雅巍）。（見：</w:t>
      </w:r>
      <w:r>
        <w:rPr>
          <w:lang w:val="zh_TW" w:bidi="zh_TW"/>
        </w:rPr>
        <w:t>信靠</w:t>
      </w:r>
      <w:r>
        <w:rPr>
          <w:lang w:val="zh_TW" w:bidi="zh_TW"/>
        </w:rPr>
        <w:t>）</w:t>
      </w:r>
    </w:p>
    <w:p>
      <w:pPr>
        <w:pStyle w:val="Heading3"/>
      </w:pPr>
      <w:r>
        <w:rPr>
          <w:lang w:val="zh_TW" w:bidi="zh_TW"/>
        </w:rPr>
        <w:t>本章中的重要修辭法</w:t>
      </w:r>
    </w:p>
    <w:p>
      <w:pPr>
        <w:pStyle w:val="Heading4"/>
      </w:pPr>
      <w:r>
        <w:rPr>
          <w:lang w:val="zh_TW" w:bidi="zh_TW"/>
        </w:rPr>
        <w:t>修辭性問句</w:t>
      </w:r>
    </w:p>
    <w:p>
      <w:pPr/>
      <w:r>
        <w:rPr>
          <w:lang w:val="zh_TW" w:bidi="zh_TW"/>
        </w:rPr>
      </w:r>
      <w:r>
        <w:rPr>
          <w:lang w:val="zh_TW" w:bidi="zh_TW"/>
        </w:rPr>
        <w:t>參巴拉使用了一系列的修辭性問句。這些問句是想表達他對以色列人強烈的忿怒。（見：</w:t>
      </w:r>
      <w:r>
        <w:rPr>
          <w:lang w:val="zh_TW" w:bidi="zh_TW"/>
        </w:rPr>
        <w:t>修辭性問句</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 第五章簡介</w:t>
      </w:r>
      <w:r>
        <w:rPr>
          <w:lang w:val="zh_TW" w:bidi="zh_TW"/>
        </w:rPr>
      </w:r>
    </w:p>
    <w:p>
      <w:pPr>
        <w:pStyle w:val="Heading3"/>
      </w:pPr>
      <w:r>
        <w:rPr>
          <w:lang w:val="zh_TW" w:bidi="zh_TW"/>
        </w:rPr>
        <w:t>本章中的特別概念</w:t>
      </w:r>
    </w:p>
    <w:p>
      <w:pPr>
        <w:pStyle w:val="Heading4"/>
      </w:pPr>
      <w:r>
        <w:rPr>
          <w:lang w:val="zh_TW" w:bidi="zh_TW"/>
        </w:rPr>
        <w:t>平等</w:t>
      </w:r>
    </w:p>
    <w:p>
      <w:pPr/>
      <w:r>
        <w:rPr>
          <w:lang w:val="zh_TW" w:bidi="zh_TW"/>
        </w:rPr>
      </w:r>
      <w:r>
        <w:rPr>
          <w:lang w:val="zh_TW" w:bidi="zh_TW"/>
        </w:rPr>
        <w:t>富人從窮人手中賺錢。富人透過貸款收取利息來壓迫窮人。由於尼希米想公平地對待每個人，他並未向他們徵收任何稅。本章同時強調奴役猶太同胞是錯誤的。（見：壓迫）</w:t>
      </w:r>
    </w:p>
    <w:p>
      <w:pPr>
        <w:pStyle w:val="Heading4"/>
      </w:pPr>
      <w:r>
        <w:rPr>
          <w:lang w:val="zh_TW" w:bidi="zh_TW"/>
        </w:rPr>
        <w:t>省長</w:t>
      </w:r>
    </w:p>
    <w:p>
      <w:pPr/>
      <w:r>
        <w:rPr>
          <w:lang w:val="zh_TW" w:bidi="zh_TW"/>
        </w:rPr>
      </w:r>
      <w:r>
        <w:rPr>
          <w:lang w:val="zh_TW" w:bidi="zh_TW"/>
        </w:rPr>
        <w:t>尼希米在耶路撒冷是一位政府官員，但他不是君王。耶路撒冷擁有相當大的自主權，但仍在波斯君王的權柄之下。「省長」這個用語則呈現出這個概念，在譯文中亦可使用不同的字詞。</w:t>
      </w:r>
      <w:r>
        <w:rPr>
          <w:lang w:val="zh_TW" w:bidi="zh_TW"/>
        </w:rPr>
      </w:r>
      <w:r>
        <w:rPr>
          <w:lang w:val="zh_TW" w:bidi="zh_TW"/>
        </w:rPr>
      </w:r>
    </w:p>
    <w:p>
      <w:pPr/>
      <w:r>
        <w:rPr>
          <w:lang w:val="zh_TW" w:bidi="zh_TW"/>
        </w:rPr>
      </w:r>
    </w:p>
    <w:p>
      <w:pPr>
        <w:pStyle w:val="Heading2"/>
      </w:pPr>
      <w:r>
        <w:rPr>
          <w:lang w:val="zh_TW" w:bidi="zh_TW"/>
        </w:rPr>
        <w:t>尼希米記 - 第六章簡介</w:t>
      </w:r>
      <w:r>
        <w:rPr>
          <w:lang w:val="zh_TW" w:bidi="zh_TW"/>
        </w:rPr>
      </w:r>
    </w:p>
    <w:p>
      <w:pPr>
        <w:pStyle w:val="Heading3"/>
      </w:pPr>
      <w:r>
        <w:rPr>
          <w:lang w:val="zh_TW" w:bidi="zh_TW"/>
        </w:rPr>
        <w:t>結構與格式</w:t>
      </w:r>
    </w:p>
    <w:p>
      <w:pPr/>
      <w:r>
        <w:rPr>
          <w:lang w:val="zh_TW" w:bidi="zh_TW"/>
        </w:rPr>
      </w:r>
      <w:r>
        <w:rPr>
          <w:lang w:val="zh_TW" w:bidi="zh_TW"/>
        </w:rPr>
        <w:t>城牆的建造在本章中完成。</w:t>
      </w:r>
    </w:p>
    <w:p>
      <w:pPr/>
      <w:r>
        <w:rPr>
          <w:lang w:val="zh_TW" w:bidi="zh_TW"/>
        </w:rPr>
      </w:r>
      <w:r>
        <w:rPr>
          <w:lang w:val="zh_TW" w:bidi="zh_TW"/>
        </w:rPr>
        <w:t>有些譯本將六章6至7節編排至頁面的最右側（相比經文其餘的文字），因為這幾節屬於一段長引文。</w:t>
      </w:r>
    </w:p>
    <w:p>
      <w:pPr>
        <w:pStyle w:val="Heading3"/>
      </w:pPr>
      <w:r>
        <w:rPr>
          <w:lang w:val="zh_TW" w:bidi="zh_TW"/>
        </w:rPr>
        <w:t>本章中的特別概念</w:t>
      </w:r>
    </w:p>
    <w:p>
      <w:pPr>
        <w:pStyle w:val="Heading4"/>
      </w:pPr>
      <w:r>
        <w:rPr>
          <w:lang w:val="zh_TW" w:bidi="zh_TW"/>
        </w:rPr>
        <w:t>神蹟</w:t>
      </w:r>
    </w:p>
    <w:p>
      <w:pPr/>
      <w:r>
        <w:rPr>
          <w:lang w:val="zh_TW" w:bidi="zh_TW"/>
        </w:rPr>
      </w:r>
      <w:r>
        <w:rPr>
          <w:lang w:val="zh_TW" w:bidi="zh_TW"/>
        </w:rPr>
        <w:t>在遭受鄰近地區人們的敵對之下，短短五十二天便建好城市的城牆特別地被看作是神幫助猶太人的證據。</w:t>
      </w:r>
      <w:r>
        <w:rPr>
          <w:lang w:val="zh_TW" w:bidi="zh_TW"/>
        </w:rPr>
      </w:r>
      <w:r>
        <w:rPr>
          <w:lang w:val="zh_TW" w:bidi="zh_TW"/>
        </w:rPr>
      </w:r>
    </w:p>
    <w:p>
      <w:pPr/>
      <w:r>
        <w:rPr>
          <w:lang w:val="zh_TW" w:bidi="zh_TW"/>
        </w:rPr>
      </w:r>
    </w:p>
    <w:p>
      <w:pPr>
        <w:pStyle w:val="Heading2"/>
      </w:pPr>
      <w:r>
        <w:rPr>
          <w:lang w:val="zh_TW" w:bidi="zh_TW"/>
        </w:rPr>
        <w:t>尼希米記 - 第七章簡介</w:t>
      </w:r>
      <w:r>
        <w:rPr>
          <w:lang w:val="zh_TW" w:bidi="zh_TW"/>
        </w:rPr>
      </w:r>
    </w:p>
    <w:p>
      <w:pPr>
        <w:pStyle w:val="Heading3"/>
      </w:pPr>
      <w:r>
        <w:rPr>
          <w:lang w:val="zh_TW" w:bidi="zh_TW"/>
        </w:rPr>
        <w:t>本章中的特別概念</w:t>
      </w:r>
    </w:p>
    <w:p>
      <w:pPr>
        <w:pStyle w:val="Heading4"/>
      </w:pPr>
      <w:r>
        <w:rPr>
          <w:lang w:val="zh_TW" w:bidi="zh_TW"/>
        </w:rPr>
        <w:t>家譜</w:t>
      </w:r>
    </w:p>
    <w:p>
      <w:pPr/>
      <w:r>
        <w:rPr>
          <w:lang w:val="zh_TW" w:bidi="zh_TW"/>
        </w:rPr>
      </w:r>
      <w:r>
        <w:rPr>
          <w:lang w:val="zh_TW" w:bidi="zh_TW"/>
        </w:rPr>
        <w:t>根據各家族計算出從波斯歸回的人。尼希米確保了住在耶路撒冷的人擁有完整的猶太宗族譜系。</w:t>
      </w:r>
    </w:p>
    <w:p>
      <w:pPr>
        <w:pStyle w:val="Heading4"/>
      </w:pPr>
      <w:r>
        <w:rPr>
          <w:lang w:val="zh_TW" w:bidi="zh_TW"/>
        </w:rPr>
        <w:t>不同的名單</w:t>
      </w:r>
    </w:p>
    <w:p>
      <w:pPr/>
      <w:r>
        <w:rPr>
          <w:lang w:val="zh_TW" w:bidi="zh_TW"/>
        </w:rPr>
      </w:r>
      <w:r>
        <w:rPr>
          <w:lang w:val="zh_TW" w:bidi="zh_TW"/>
        </w:rPr>
        <w:t>這份名單可對應於以斯拉記第二章。這些名單在數字上確實有一些差異。這可能是由於他們計算的時間不同。他們很可能是在不同的時間點進行計算。</w:t>
      </w:r>
      <w:r>
        <w:rPr>
          <w:lang w:val="zh_TW" w:bidi="zh_TW"/>
        </w:rPr>
      </w:r>
      <w:r>
        <w:rPr>
          <w:lang w:val="zh_TW" w:bidi="zh_TW"/>
        </w:rPr>
      </w:r>
    </w:p>
    <w:p>
      <w:pPr/>
      <w:r>
        <w:rPr>
          <w:lang w:val="zh_TW" w:bidi="zh_TW"/>
        </w:rPr>
      </w:r>
    </w:p>
    <w:p>
      <w:pPr>
        <w:pStyle w:val="Heading2"/>
      </w:pPr>
      <w:r>
        <w:rPr>
          <w:lang w:val="zh_TW" w:bidi="zh_TW"/>
        </w:rPr>
        <w:t>尼希米記 - 第八章簡介</w:t>
      </w:r>
      <w:r>
        <w:rPr>
          <w:lang w:val="zh_TW" w:bidi="zh_TW"/>
        </w:rPr>
      </w:r>
    </w:p>
    <w:p>
      <w:pPr>
        <w:pStyle w:val="Heading3"/>
      </w:pPr>
      <w:r>
        <w:rPr>
          <w:lang w:val="zh_TW" w:bidi="zh_TW"/>
        </w:rPr>
        <w:t>本章中的特別概念</w:t>
      </w:r>
    </w:p>
    <w:p>
      <w:pPr>
        <w:pStyle w:val="Heading4"/>
      </w:pPr>
      <w:r>
        <w:rPr>
          <w:lang w:val="zh_TW" w:bidi="zh_TW"/>
        </w:rPr>
        <w:t>宣讀律法</w:t>
      </w:r>
    </w:p>
    <w:p>
      <w:pPr/>
      <w:r>
        <w:rPr>
          <w:lang w:val="zh_TW" w:bidi="zh_TW"/>
        </w:rPr>
      </w:r>
      <w:r>
        <w:rPr>
          <w:lang w:val="zh_TW" w:bidi="zh_TW"/>
        </w:rPr>
        <w:t>被擄時期不再說希伯來語。只有祭司和利未人仍然理解希伯來語。以斯拉以希伯來語向人民宣讀律法書，利未人在人群中走動，將其翻譯成亞蘭文以便人們理解。（見：</w:t>
      </w:r>
      <w:r>
        <w:rPr>
          <w:lang w:val="zh_TW" w:bidi="zh_TW"/>
        </w:rPr>
        <w:t>祭司</w:t>
      </w:r>
      <w:r>
        <w:rPr>
          <w:lang w:val="zh_TW" w:bidi="zh_TW"/>
        </w:rPr>
        <w:t>和</w:t>
      </w:r>
      <w:r>
        <w:rPr>
          <w:lang w:val="zh_TW" w:bidi="zh_TW"/>
        </w:rPr>
        <w:t>摩西律法</w:t>
      </w:r>
      <w:r>
        <w:rPr>
          <w:lang w:val="zh_TW" w:bidi="zh_TW"/>
        </w:rPr>
        <w:t>）</w:t>
      </w:r>
    </w:p>
    <w:p>
      <w:pPr>
        <w:pStyle w:val="Heading4"/>
      </w:pPr>
      <w:r>
        <w:rPr>
          <w:lang w:val="zh_TW" w:bidi="zh_TW"/>
        </w:rPr>
        <w:t>住棚節</w:t>
      </w:r>
    </w:p>
    <w:p>
      <w:pPr/>
      <w:r>
        <w:rPr>
          <w:lang w:val="zh_TW" w:bidi="zh_TW"/>
        </w:rPr>
      </w:r>
      <w:r>
        <w:rPr>
          <w:lang w:val="zh_TW" w:bidi="zh_TW"/>
        </w:rPr>
        <w:t>人們聽見以斯拉宣讀摩西律法後，就遵守律法，用樹枝為自己搭建臨時的住棚。他們這樣做是為了記念他們的祖先從埃及奴役中脫離時就住在棚裡。</w:t>
      </w:r>
      <w:r>
        <w:rPr>
          <w:lang w:val="zh_TW" w:bidi="zh_TW"/>
        </w:rPr>
      </w:r>
      <w:r>
        <w:rPr>
          <w:lang w:val="zh_TW" w:bidi="zh_TW"/>
        </w:rPr>
      </w:r>
    </w:p>
    <w:p>
      <w:pPr/>
      <w:r>
        <w:rPr>
          <w:lang w:val="zh_TW" w:bidi="zh_TW"/>
        </w:rPr>
      </w:r>
    </w:p>
    <w:p>
      <w:pPr>
        <w:pStyle w:val="Heading2"/>
      </w:pPr>
      <w:r>
        <w:rPr>
          <w:lang w:val="zh_TW" w:bidi="zh_TW"/>
        </w:rPr>
        <w:t>尼希米記 - 第九章簡介</w:t>
      </w:r>
      <w:r>
        <w:rPr>
          <w:lang w:val="zh_TW" w:bidi="zh_TW"/>
        </w:rPr>
      </w:r>
    </w:p>
    <w:p>
      <w:pPr>
        <w:pStyle w:val="Heading3"/>
      </w:pPr>
      <w:r>
        <w:rPr>
          <w:lang w:val="zh_TW" w:bidi="zh_TW"/>
        </w:rPr>
        <w:t>結構與格式</w:t>
      </w:r>
    </w:p>
    <w:p>
      <w:pPr/>
      <w:r>
        <w:rPr>
          <w:lang w:val="zh_TW" w:bidi="zh_TW"/>
        </w:rPr>
      </w:r>
      <w:r>
        <w:rPr>
          <w:lang w:val="zh_TW" w:bidi="zh_TW"/>
        </w:rPr>
        <w:t>本章與下一章形成一個完整的段落。</w:t>
      </w:r>
    </w:p>
    <w:p>
      <w:pPr>
        <w:pStyle w:val="Heading3"/>
      </w:pPr>
      <w:r>
        <w:rPr>
          <w:lang w:val="zh_TW" w:bidi="zh_TW"/>
        </w:rPr>
        <w:t>本章中的特別概念</w:t>
      </w:r>
    </w:p>
    <w:p>
      <w:pPr>
        <w:pStyle w:val="Heading4"/>
      </w:pPr>
      <w:r>
        <w:rPr>
          <w:lang w:val="zh_TW" w:bidi="zh_TW"/>
        </w:rPr>
        <w:t>向神祈禱</w:t>
      </w:r>
    </w:p>
    <w:p>
      <w:pPr/>
      <w:r>
        <w:rPr>
          <w:lang w:val="zh_TW" w:bidi="zh_TW"/>
        </w:rPr>
      </w:r>
      <w:r>
        <w:rPr>
          <w:lang w:val="zh_TW" w:bidi="zh_TW"/>
        </w:rPr>
        <w:t>人們祈禱並感謝神對他們的照顧及賜予他們的祝福。他們也承認自己不順服神的罪。（見：</w:t>
      </w:r>
      <w:r>
        <w:rPr>
          <w:lang w:val="zh_TW" w:bidi="zh_TW"/>
        </w:rPr>
        <w:t>祝福</w:t>
      </w:r>
      <w:r>
        <w:rPr>
          <w:lang w:val="zh_TW" w:bidi="zh_TW"/>
        </w:rPr>
        <w:t>、</w:t>
      </w:r>
      <w:r>
        <w:rPr>
          <w:lang w:val="zh_TW" w:bidi="zh_TW"/>
        </w:rPr>
        <w:t>承認</w:t>
      </w:r>
      <w:r>
        <w:rPr>
          <w:lang w:val="zh_TW" w:bidi="zh_TW"/>
        </w:rPr>
        <w:t>和</w:t>
      </w:r>
      <w:r>
        <w:rPr>
          <w:lang w:val="zh_TW" w:bidi="zh_TW"/>
        </w:rPr>
        <w:t>罪</w:t>
      </w:r>
      <w:r>
        <w:rPr>
          <w:lang w:val="zh_TW" w:bidi="zh_TW"/>
        </w:rPr>
        <w:t>）</w:t>
      </w:r>
    </w:p>
    <w:p>
      <w:pPr>
        <w:pStyle w:val="Heading4"/>
      </w:pPr>
      <w:r>
        <w:rPr>
          <w:lang w:val="zh_TW" w:bidi="zh_TW"/>
        </w:rPr>
        <w:t>從祖先的錯誤中汲取教訓</w:t>
      </w:r>
    </w:p>
    <w:p>
      <w:pPr/>
      <w:r>
        <w:rPr>
          <w:lang w:val="zh_TW" w:bidi="zh_TW"/>
        </w:rPr>
      </w:r>
      <w:r>
        <w:rPr>
          <w:lang w:val="zh_TW" w:bidi="zh_TW"/>
        </w:rPr>
        <w:t>本章說明猶太人從祖先的錯誤當中學習。他們決心單單崇拜耶和華（雅巍），不與其它民族通婚，並按照摩西律法的指示敬拜耶和華。（見：</w:t>
      </w:r>
      <w:r>
        <w:rPr>
          <w:lang w:val="zh_TW" w:bidi="zh_TW"/>
        </w:rPr>
        <w:t>摩西律法</w:t>
      </w:r>
      <w:r>
        <w:rPr>
          <w:lang w:val="zh_TW" w:bidi="zh_TW"/>
        </w:rPr>
        <w:t>）</w:t>
      </w:r>
    </w:p>
    <w:p>
      <w:pPr>
        <w:pStyle w:val="Heading4"/>
      </w:pPr>
      <w:r>
        <w:rPr>
          <w:lang w:val="zh_TW" w:bidi="zh_TW"/>
        </w:rPr>
        <w:t>回想神的大能</w:t>
      </w:r>
    </w:p>
    <w:p>
      <w:pPr/>
      <w:r>
        <w:rPr>
          <w:lang w:val="zh_TW" w:bidi="zh_TW"/>
        </w:rPr>
      </w:r>
      <w:r>
        <w:rPr>
          <w:lang w:val="zh_TW" w:bidi="zh_TW"/>
        </w:rPr>
        <w:t>回想神為以色列所做偉大的事很常見。這提醒著以色列神的能力。旨在帶領人們悔改並且正確地敬拜耶和華。（見：</w:t>
      </w:r>
      <w:r>
        <w:rPr>
          <w:lang w:val="zh_TW" w:bidi="zh_TW"/>
        </w:rPr>
        <w:t>悔改</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 第十章簡介</w:t>
      </w:r>
      <w:r>
        <w:rPr>
          <w:lang w:val="zh_TW" w:bidi="zh_TW"/>
        </w:rPr>
      </w:r>
    </w:p>
    <w:p>
      <w:pPr>
        <w:pStyle w:val="Heading3"/>
      </w:pPr>
      <w:r>
        <w:rPr>
          <w:lang w:val="zh_TW" w:bidi="zh_TW"/>
        </w:rPr>
        <w:t>結構與格式</w:t>
      </w:r>
    </w:p>
    <w:p>
      <w:pPr/>
      <w:r>
        <w:rPr>
          <w:lang w:val="zh_TW" w:bidi="zh_TW"/>
        </w:rPr>
      </w:r>
      <w:r>
        <w:rPr>
          <w:lang w:val="zh_TW" w:bidi="zh_TW"/>
        </w:rPr>
        <w:t>本章將結束從第九章開始的信息。</w:t>
      </w:r>
    </w:p>
    <w:p>
      <w:pPr>
        <w:pStyle w:val="Heading3"/>
      </w:pPr>
      <w:r>
        <w:rPr>
          <w:lang w:val="zh_TW" w:bidi="zh_TW"/>
        </w:rPr>
        <w:t>本章中的特別概念</w:t>
      </w:r>
    </w:p>
    <w:p>
      <w:pPr>
        <w:pStyle w:val="Heading4"/>
      </w:pPr>
      <w:r>
        <w:rPr>
          <w:lang w:val="zh_TW" w:bidi="zh_TW"/>
        </w:rPr>
        <w:t>誓言</w:t>
      </w:r>
    </w:p>
    <w:p>
      <w:pPr/>
      <w:r>
        <w:rPr>
          <w:lang w:val="zh_TW" w:bidi="zh_TW"/>
        </w:rPr>
      </w:r>
      <w:r>
        <w:rPr>
          <w:lang w:val="zh_TW" w:bidi="zh_TW"/>
        </w:rPr>
        <w:t>透過簽下此約，人們發誓或同意順服神，不在安息日買東西，並繳納他們的聖殿稅。（見：誓言和</w:t>
      </w:r>
      <w:r>
        <w:rPr>
          <w:lang w:val="zh_TW" w:bidi="zh_TW"/>
        </w:rPr>
        <w:t>安息日</w:t>
      </w:r>
      <w:r>
        <w:rPr>
          <w:lang w:val="zh_TW" w:bidi="zh_TW"/>
        </w:rPr>
        <w:t>和</w:t>
      </w:r>
      <w:r>
        <w:rPr>
          <w:lang w:val="zh_TW" w:bidi="zh_TW"/>
        </w:rPr>
        <w:t>聖殿</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 第十一章簡介</w:t>
      </w:r>
      <w:r>
        <w:rPr>
          <w:lang w:val="zh_TW" w:bidi="zh_TW"/>
        </w:rPr>
      </w:r>
    </w:p>
    <w:p>
      <w:pPr>
        <w:pStyle w:val="Heading3"/>
      </w:pPr>
      <w:r>
        <w:rPr>
          <w:lang w:val="zh_TW" w:bidi="zh_TW"/>
        </w:rPr>
        <w:t>本章中的特別概念</w:t>
      </w:r>
    </w:p>
    <w:p>
      <w:pPr>
        <w:pStyle w:val="Heading4"/>
      </w:pPr>
      <w:r>
        <w:rPr>
          <w:lang w:val="zh_TW" w:bidi="zh_TW"/>
        </w:rPr>
        <w:t>猶太人居住的地區</w:t>
      </w:r>
    </w:p>
    <w:p>
      <w:pPr/>
      <w:r>
        <w:rPr>
          <w:lang w:val="zh_TW" w:bidi="zh_TW"/>
        </w:rPr>
      </w:r>
      <w:r>
        <w:rPr>
          <w:lang w:val="zh_TW" w:bidi="zh_TW"/>
        </w:rPr>
        <w:t>有些人住在耶路撒冷，但大多數人住在遠離耶路撒冷的村落和城鎮。他們住在那裡是為了耕種土地和飼養牲畜。城市及城牆的作用是在敵人攻擊時，為人們提供保護。</w:t>
      </w:r>
      <w:r>
        <w:rPr>
          <w:lang w:val="zh_TW" w:bidi="zh_TW"/>
        </w:rPr>
      </w:r>
      <w:r>
        <w:rPr>
          <w:lang w:val="zh_TW" w:bidi="zh_TW"/>
        </w:rPr>
      </w:r>
    </w:p>
    <w:p>
      <w:pPr/>
      <w:r>
        <w:rPr>
          <w:lang w:val="zh_TW" w:bidi="zh_TW"/>
        </w:rPr>
      </w:r>
    </w:p>
    <w:p>
      <w:pPr>
        <w:pStyle w:val="Heading2"/>
      </w:pPr>
      <w:r>
        <w:rPr>
          <w:lang w:val="zh_TW" w:bidi="zh_TW"/>
        </w:rPr>
        <w:t>尼希米記 - 第十二章簡介</w:t>
      </w:r>
      <w:r>
        <w:rPr>
          <w:lang w:val="zh_TW" w:bidi="zh_TW"/>
        </w:rPr>
      </w:r>
    </w:p>
    <w:p>
      <w:pPr>
        <w:pStyle w:val="Heading3"/>
      </w:pPr>
      <w:r>
        <w:rPr>
          <w:lang w:val="zh_TW" w:bidi="zh_TW"/>
        </w:rPr>
        <w:t>本章中的特別概念</w:t>
      </w:r>
    </w:p>
    <w:p>
      <w:pPr>
        <w:pStyle w:val="Heading4"/>
      </w:pPr>
      <w:r>
        <w:rPr>
          <w:lang w:val="zh_TW" w:bidi="zh_TW"/>
        </w:rPr>
        <w:t>奉獻城牆</w:t>
      </w:r>
    </w:p>
    <w:p>
      <w:pPr/>
      <w:r>
        <w:rPr>
          <w:lang w:val="zh_TW" w:bidi="zh_TW"/>
        </w:rPr>
      </w:r>
      <w:r>
        <w:rPr>
          <w:lang w:val="zh_TW" w:bidi="zh_TW"/>
        </w:rPr>
        <w:t>在古代近東很常將重要的建築物獻給一位神。當工程完成時，城牆被獻給耶和華（雅巍）。這很長的名單顯示出「每個人」都出席了這場禮儀並且讚美耶和華。（見：</w:t>
      </w:r>
      <w:r>
        <w:rPr>
          <w:lang w:val="zh_TW" w:bidi="zh_TW"/>
        </w:rPr>
        <w:t>假神</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 第十三章簡介</w:t>
      </w:r>
      <w:r>
        <w:rPr>
          <w:lang w:val="zh_TW" w:bidi="zh_TW"/>
        </w:rPr>
      </w:r>
    </w:p>
    <w:p>
      <w:pPr>
        <w:pStyle w:val="Heading3"/>
      </w:pPr>
      <w:r>
        <w:rPr>
          <w:lang w:val="zh_TW" w:bidi="zh_TW"/>
        </w:rPr>
        <w:t>本章中的特別概念</w:t>
      </w:r>
    </w:p>
    <w:p>
      <w:pPr>
        <w:pStyle w:val="Heading4"/>
      </w:pPr>
      <w:r>
        <w:rPr>
          <w:lang w:val="zh_TW" w:bidi="zh_TW"/>
        </w:rPr>
        <w:t>尼希米返回耶路撒冷</w:t>
      </w:r>
    </w:p>
    <w:p>
      <w:pPr/>
      <w:r>
        <w:rPr>
          <w:lang w:val="zh_TW" w:bidi="zh_TW"/>
        </w:rPr>
      </w:r>
      <w:r>
        <w:rPr>
          <w:lang w:val="zh_TW" w:bidi="zh_TW"/>
        </w:rPr>
        <w:t>尼希米急切地想要確保猶太人遵守他們的承諾，即遵循律法。當他從波斯返回時，他發現了許多問題：聖殿的一個庫房被改造成多比雅的客房，利未人沒有收到他們在聖殿工作的分額，人們在安息日工作，還有許多人娶了外邦人為妻。（見：</w:t>
      </w:r>
      <w:r>
        <w:rPr>
          <w:lang w:val="zh_TW" w:bidi="zh_TW"/>
        </w:rPr>
        <w:t>承諾</w:t>
      </w:r>
      <w:r>
        <w:rPr>
          <w:lang w:val="zh_TW" w:bidi="zh_TW"/>
        </w:rPr>
        <w:t>、</w:t>
      </w:r>
      <w:r>
        <w:rPr>
          <w:lang w:val="zh_TW" w:bidi="zh_TW"/>
        </w:rPr>
        <w:t>摩西律法</w:t>
      </w:r>
      <w:r>
        <w:rPr>
          <w:lang w:val="zh_TW" w:bidi="zh_TW"/>
        </w:rPr>
        <w:t>、</w:t>
      </w:r>
      <w:r>
        <w:rPr>
          <w:lang w:val="zh_TW" w:bidi="zh_TW"/>
        </w:rPr>
        <w:t>聖殿</w:t>
      </w:r>
      <w:r>
        <w:rPr>
          <w:lang w:val="zh_TW" w:bidi="zh_TW"/>
        </w:rPr>
        <w:t>和</w:t>
      </w:r>
      <w:r>
        <w:rPr>
          <w:lang w:val="zh_TW" w:bidi="zh_TW"/>
        </w:rPr>
        <w:t>安息日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