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This letter is written to Philemon, Paul’s dear friend and fellow-worker.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is the church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good characteristics has Paul heard about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heard about Philemon’s love, faith in the Lord, and faithfulness toward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Paul, what has Philemon done for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has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asking Philemon for something instead of commanding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asking Philemon because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call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called Onesimus his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Paul when he became Onesimus’ father?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in chains,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Paul done with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sent Onesimus back to Philemon.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like Onesimus to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like Onesimus to be able to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not want to act without the consent of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Philemon’s good deed to be his own choice and not forced upon him by Paul's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say Onesimus may have been separated from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Onesimus may have been separated from Philemon so that Philemon could have him back forever, meaning as an eternal brother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want Philemon to consider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consider Onesimus as a beloved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about anything that Onesimus owes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charge anything owed by Onesimus to Paul’s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Philemon owe Paul?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owes Paul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prepare a guest room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want Philemon to do this?</w:t>
      </w:r>
    </w:p>
    <w:p>
      <w:pPr/>
      <w:r>
        <w:rPr>
          <w:lang w:val="en_US" w:bidi="en_US"/>
        </w:rPr>
      </w:r>
      <w:r>
        <w:rPr>
          <w:lang w:val="en_US" w:bidi="en_US"/>
        </w:rPr>
        <w:t>Paul hopes that God will send him back to Philemon.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