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मार्क १:२–३</w:t>
      </w:r>
      <w:r/>
    </w:p>
    <w:p>
      <w:r/>
      <w:r>
        <w:rPr>
          <w:b/>
        </w:rPr>
        <w:t>यशैया अगमवक्‍ताले प्रभु आउनु अघि के-के हुनेछ भनेर भविष्यवाणी गरेका थिए?</w:t>
      </w:r>
    </w:p>
    <w:p>
      <w:r/>
      <w:r>
        <w:t xml:space="preserve">परमेश्वरले एक सन्देशवाहकलाई पठाउनुहुनेछ, जसले प्रभुको बाटो तयार पार्न </w:t>
      </w:r>
      <w:r>
        <w:t xml:space="preserve">उजाड-स्थानमा कराउदै बोलाउने छ भनि </w:t>
      </w:r>
      <w:r>
        <w:t>यशैया अगमवक्‍ताले भविष्यवाणी गरेका थिए ।</w:t>
      </w:r>
    </w:p>
    <w:p>
      <w:r/>
      <w:r>
        <w:t xml:space="preserve">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